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6906" w14:textId="77777777" w:rsidR="00236B1B" w:rsidRPr="00236B1B" w:rsidRDefault="00236B1B" w:rsidP="00236B1B">
      <w:pPr>
        <w:jc w:val="center"/>
        <w:rPr>
          <w:rFonts w:ascii="Times New Roman" w:hAnsi="Times New Roman" w:cs="Times New Roman"/>
          <w:sz w:val="24"/>
          <w:szCs w:val="24"/>
        </w:rPr>
      </w:pPr>
      <w:r w:rsidRPr="00236B1B">
        <w:rPr>
          <w:rFonts w:ascii="Times New Roman" w:hAnsi="Times New Roman" w:cs="Times New Roman"/>
          <w:sz w:val="24"/>
          <w:szCs w:val="24"/>
        </w:rPr>
        <w:t>Article 1</w:t>
      </w:r>
    </w:p>
    <w:p w14:paraId="65D2DE6C" w14:textId="77777777" w:rsidR="00236B1B" w:rsidRPr="00236B1B" w:rsidRDefault="00236B1B" w:rsidP="00236B1B">
      <w:pPr>
        <w:jc w:val="center"/>
        <w:rPr>
          <w:rFonts w:ascii="Times New Roman" w:hAnsi="Times New Roman" w:cs="Times New Roman"/>
          <w:sz w:val="24"/>
          <w:szCs w:val="24"/>
        </w:rPr>
      </w:pPr>
      <w:r w:rsidRPr="00236B1B">
        <w:rPr>
          <w:rFonts w:ascii="Times New Roman" w:hAnsi="Times New Roman" w:cs="Times New Roman"/>
          <w:sz w:val="24"/>
          <w:szCs w:val="24"/>
        </w:rPr>
        <w:t>Definitions</w:t>
      </w:r>
    </w:p>
    <w:p w14:paraId="65ABCDDE"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“Architectural Committee” means the committee established by Board pursuant to Section 2.4 of this Declaration.</w:t>
      </w:r>
    </w:p>
    <w:p w14:paraId="0B05A86D"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“Architectural Committee Rules” means the rules, if any, adopted by the Architectural Committee.</w:t>
      </w:r>
    </w:p>
    <w:p w14:paraId="731B0ADA"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“Articles” means the Articles of Incorporation of the Association which will be filed in the office of the corporation Commission of the state of Arizona, as said Articles may be amended from time to time.</w:t>
      </w:r>
    </w:p>
    <w:p w14:paraId="6F7C424E"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“Assessments” means the annual and special assessments levied and assessed against each Lot pursuant to Article 3 of this Declaration.</w:t>
      </w:r>
    </w:p>
    <w:p w14:paraId="0D08A6F2"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“Association” means the Arizona nonprofit corporation to be organized by the Declarant to administer and enforce the Project Documents and to exercise the rights, powers, and duties set forth therein, and its successors and assigns. Declarant intends to organize the Association under the name of “</w:t>
      </w:r>
      <w:r w:rsidRPr="00236B1B">
        <w:rPr>
          <w:rFonts w:ascii="Times New Roman" w:hAnsi="Times New Roman" w:cs="Times New Roman"/>
          <w:color w:val="FF0000"/>
          <w:sz w:val="24"/>
          <w:szCs w:val="24"/>
        </w:rPr>
        <w:t>COLONIA DE LOS ALAMOS HOMEOWNERS ASSOCIATION, INC</w:t>
      </w:r>
      <w:r w:rsidRPr="00236B1B">
        <w:rPr>
          <w:rFonts w:ascii="Times New Roman" w:hAnsi="Times New Roman" w:cs="Times New Roman"/>
          <w:sz w:val="24"/>
          <w:szCs w:val="24"/>
        </w:rPr>
        <w:t>.”, but if such name is not available, Declarant may organize the Association under such other name as the Declarant deems appropriate.</w:t>
      </w:r>
    </w:p>
    <w:p w14:paraId="1FF94817"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“Association Rules” means the Rules and Regulations adopted by the Association, as the same may be amended from time to time.</w:t>
      </w:r>
    </w:p>
    <w:p w14:paraId="394F5A58"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“Board” means the board of Directors of the Association.</w:t>
      </w:r>
    </w:p>
    <w:p w14:paraId="3449C074"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“Bylaws” means the Bylaws of the Association, as such Bylaws maybe amended from time to time.</w:t>
      </w:r>
    </w:p>
    <w:p w14:paraId="0C68FDDB"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“Common Area” means all real property, and all Improvements located thereon, owned by the Association for the common use and enjoyment of the Owners. The Common Area to be owned by the Association at the time of the conveyance of the first Lot to a Purchaser shall include, but not be limited to, drainageways, swimming pool, and recreational facilities, private rights-of-ways and the entrance monument sign and area adjacent thereto located near Duval Mine Road as recorded in the Plat.</w:t>
      </w:r>
    </w:p>
    <w:p w14:paraId="32DF7AA0"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“Declarant” means CHICAGO TITLE INSURANCE COMPANY, a Missouri corporation. As Trustee under Trust No. 12079, and not in its corporate capacity, its successors and any person or entity to whim it may expressly assign any or all its rights under this Declaration.</w:t>
      </w:r>
    </w:p>
    <w:p w14:paraId="42700B37"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“Declaration” means this Declaration of Covenants, Conditions, and Restrictions, as it may be amended from time to time.</w:t>
      </w:r>
    </w:p>
    <w:p w14:paraId="5F6B1492"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“First Mortgage” means any mortgage or deed of trust with priority over any other mortgage or deed of trust.</w:t>
      </w:r>
    </w:p>
    <w:p w14:paraId="2A010BD8"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 xml:space="preserve">“Improvement” or “Improvements” means buildings, driveways, roads, parking areas, fences, walls, rocks, hedges, plantings, planted trees and shrubs, and all other structures or landscaping improvements of every type and kind. </w:t>
      </w:r>
    </w:p>
    <w:p w14:paraId="0530190A"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lastRenderedPageBreak/>
        <w:t>“Lot” means any parcel or real property6 designated as a Lot on the Plat and which is covered by this Declaration.</w:t>
      </w:r>
    </w:p>
    <w:p w14:paraId="213D579F"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“Member” means any person, corporation, partnership, joint venture, or other legal entity who owns one or more Lots in the Project and is therefore a Member of the Association.</w:t>
      </w:r>
    </w:p>
    <w:p w14:paraId="49573113"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“Never Occupied Lot” is one which is not a Once Occupied Lot.</w:t>
      </w:r>
    </w:p>
    <w:p w14:paraId="3102763A"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“Once Occupied Lot” is any lot with a dwelling thereon</w:t>
      </w:r>
    </w:p>
    <w:p w14:paraId="467E5E1F" w14:textId="77777777" w:rsidR="00236B1B" w:rsidRPr="00236B1B" w:rsidRDefault="00236B1B" w:rsidP="00236B1B">
      <w:pPr>
        <w:pStyle w:val="ListParagraph"/>
        <w:numPr>
          <w:ilvl w:val="0"/>
          <w:numId w:val="2"/>
        </w:numPr>
        <w:rPr>
          <w:rFonts w:ascii="Times New Roman" w:hAnsi="Times New Roman" w:cs="Times New Roman"/>
          <w:sz w:val="24"/>
          <w:szCs w:val="24"/>
        </w:rPr>
      </w:pPr>
      <w:r w:rsidRPr="00236B1B">
        <w:rPr>
          <w:rFonts w:ascii="Times New Roman" w:hAnsi="Times New Roman" w:cs="Times New Roman"/>
          <w:sz w:val="24"/>
          <w:szCs w:val="24"/>
        </w:rPr>
        <w:t>Which is or has been occupied by someone residing thereon, or</w:t>
      </w:r>
    </w:p>
    <w:p w14:paraId="78ED96F0" w14:textId="77777777" w:rsidR="00236B1B" w:rsidRPr="00236B1B" w:rsidRDefault="00236B1B" w:rsidP="00236B1B">
      <w:pPr>
        <w:pStyle w:val="ListParagraph"/>
        <w:numPr>
          <w:ilvl w:val="0"/>
          <w:numId w:val="2"/>
        </w:numPr>
        <w:rPr>
          <w:rFonts w:ascii="Times New Roman" w:hAnsi="Times New Roman" w:cs="Times New Roman"/>
          <w:sz w:val="24"/>
          <w:szCs w:val="24"/>
        </w:rPr>
      </w:pPr>
      <w:r w:rsidRPr="00236B1B">
        <w:rPr>
          <w:rFonts w:ascii="Times New Roman" w:hAnsi="Times New Roman" w:cs="Times New Roman"/>
          <w:sz w:val="24"/>
          <w:szCs w:val="24"/>
        </w:rPr>
        <w:t>Which has been conveyed by the Declarant to a Purchaser or regarding which a contract for sale to Purchaser has been recorded in the office of the Pima County Recorder.</w:t>
      </w:r>
    </w:p>
    <w:p w14:paraId="4DC4608F"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“Owner” means the record owner, whether one or more persons or entities, or beneficial or equitable title (and legal title if the same has merged with the beneficial or equitable title) to the fee simple interest of a Lot. Owner shall not include (</w:t>
      </w:r>
      <w:proofErr w:type="spellStart"/>
      <w:r w:rsidRPr="00236B1B">
        <w:rPr>
          <w:rFonts w:ascii="Times New Roman" w:hAnsi="Times New Roman" w:cs="Times New Roman"/>
          <w:sz w:val="24"/>
          <w:szCs w:val="24"/>
        </w:rPr>
        <w:t>i</w:t>
      </w:r>
      <w:proofErr w:type="spellEnd"/>
      <w:r w:rsidRPr="00236B1B">
        <w:rPr>
          <w:rFonts w:ascii="Times New Roman" w:hAnsi="Times New Roman" w:cs="Times New Roman"/>
          <w:sz w:val="24"/>
          <w:szCs w:val="24"/>
        </w:rPr>
        <w:t>) persons or entities having an interest in a Lot merely as security for the performance of an obligation, or (ii) a lease or tenant of a lot.</w:t>
      </w:r>
    </w:p>
    <w:p w14:paraId="01B93308" w14:textId="77777777" w:rsidR="00236B1B" w:rsidRPr="00236B1B" w:rsidRDefault="00236B1B" w:rsidP="00236B1B">
      <w:pPr>
        <w:pStyle w:val="ListParagraph"/>
        <w:ind w:left="1440"/>
        <w:rPr>
          <w:rFonts w:ascii="Times New Roman" w:hAnsi="Times New Roman" w:cs="Times New Roman"/>
          <w:sz w:val="24"/>
          <w:szCs w:val="24"/>
        </w:rPr>
      </w:pPr>
    </w:p>
    <w:p w14:paraId="38E76EA8" w14:textId="77777777" w:rsidR="00236B1B" w:rsidRPr="00236B1B" w:rsidRDefault="00236B1B" w:rsidP="00236B1B">
      <w:pPr>
        <w:pStyle w:val="ListParagraph"/>
        <w:ind w:left="1440"/>
        <w:rPr>
          <w:rFonts w:ascii="Times New Roman" w:hAnsi="Times New Roman" w:cs="Times New Roman"/>
          <w:sz w:val="24"/>
          <w:szCs w:val="24"/>
        </w:rPr>
      </w:pPr>
      <w:r w:rsidRPr="00236B1B">
        <w:rPr>
          <w:rFonts w:ascii="Times New Roman" w:hAnsi="Times New Roman" w:cs="Times New Roman"/>
          <w:sz w:val="24"/>
          <w:szCs w:val="24"/>
        </w:rPr>
        <w:t>Owner shall include a purchaser under a contract for the conveyance of real property, a  contract for deed, a contract to convey, an agreement for sell or any similar contract through which a seller has conveyed to a purchaser equitable title in a Lot under which the seller is obligated  to convey to the purchaser the remainder of the seller’s title in the lot, whether legal or equitable, on payment in full of all monies due under the contract. Owner shall not include a purchaser under a purchase contract and receipt, escrow instructions, or similar executory contracts which are intended to control the rights and obligations of the parties to the transactions.</w:t>
      </w:r>
    </w:p>
    <w:p w14:paraId="218CF814" w14:textId="77777777" w:rsidR="00236B1B" w:rsidRPr="00236B1B" w:rsidRDefault="00236B1B" w:rsidP="00236B1B">
      <w:pPr>
        <w:pStyle w:val="ListParagraph"/>
        <w:ind w:left="1440"/>
        <w:rPr>
          <w:rFonts w:ascii="Times New Roman" w:hAnsi="Times New Roman" w:cs="Times New Roman"/>
          <w:sz w:val="24"/>
          <w:szCs w:val="24"/>
        </w:rPr>
      </w:pPr>
    </w:p>
    <w:p w14:paraId="3815E7F7" w14:textId="77777777" w:rsidR="00236B1B" w:rsidRPr="00236B1B" w:rsidRDefault="00236B1B" w:rsidP="00236B1B">
      <w:pPr>
        <w:pStyle w:val="ListParagraph"/>
        <w:ind w:left="1440"/>
        <w:rPr>
          <w:rFonts w:ascii="Times New Roman" w:hAnsi="Times New Roman" w:cs="Times New Roman"/>
          <w:sz w:val="24"/>
          <w:szCs w:val="24"/>
        </w:rPr>
      </w:pPr>
      <w:r w:rsidRPr="00236B1B">
        <w:rPr>
          <w:rFonts w:ascii="Times New Roman" w:hAnsi="Times New Roman" w:cs="Times New Roman"/>
          <w:sz w:val="24"/>
          <w:szCs w:val="24"/>
        </w:rPr>
        <w:t>In the case of Lots the fee simple title to which is vested in a Trustee pursuant to Arizona Revised Statutes, Section 33-801, et. Seq., the Trustor under the deed of trust shall be deemed to be the Owner. In the case of Lots the fee simple title to which is vested in a Trustee pursuant to a subdivision trust agreement or similar agreement, the beneficiary of such trust who is entitled to possession of the trust property shall be deemed the owner.</w:t>
      </w:r>
    </w:p>
    <w:p w14:paraId="3B70BA42"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 xml:space="preserve">“Plat” means the plat of survey of </w:t>
      </w:r>
      <w:r w:rsidRPr="00236B1B">
        <w:rPr>
          <w:rFonts w:ascii="Times New Roman" w:hAnsi="Times New Roman" w:cs="Times New Roman"/>
          <w:color w:val="FF0000"/>
          <w:sz w:val="24"/>
          <w:szCs w:val="24"/>
        </w:rPr>
        <w:t xml:space="preserve">COLONIA DE LOS ALAMOS </w:t>
      </w:r>
      <w:r w:rsidRPr="00236B1B">
        <w:rPr>
          <w:rFonts w:ascii="Times New Roman" w:hAnsi="Times New Roman" w:cs="Times New Roman"/>
          <w:sz w:val="24"/>
          <w:szCs w:val="24"/>
        </w:rPr>
        <w:t>to the extent applicable to the Property, which plat has been recorded with County Recorder of Pima County, Arizona, in Book 26, Page 9 of Maps, and all amendments thereto and replats of all or any portion thereof.</w:t>
      </w:r>
    </w:p>
    <w:p w14:paraId="6EA65369"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“Project Documents” means this Declaration and the Articles, Bylaws, Association Rules, and any Architectural Committee Rules.</w:t>
      </w:r>
    </w:p>
    <w:p w14:paraId="7DDAD063"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“Property” or “Project” means the real property described on Exhibit “A” attached to this Declaration together with all buildings and other Improvements located thereon, and all easements, rights, and appurtenances belong thereto.</w:t>
      </w:r>
    </w:p>
    <w:p w14:paraId="4E795FDF"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lastRenderedPageBreak/>
        <w:t>“Purchaser” means any person other than the Declarant, who by means of voluntary transfer becomes the owner of a Lot.</w:t>
      </w:r>
    </w:p>
    <w:p w14:paraId="215FDC3C"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“Single Family” means an individual living alone, a group of two or more persons each related to the owner by blood, marriage or legal adoption, or a group of not more than three persons not all so related, together with their domestic servants, who maintain a common household in a dwelling.</w:t>
      </w:r>
    </w:p>
    <w:p w14:paraId="7590A4B0"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“Single Family Residential Use” means the occupation or use of a residence by a Single Family in conformity with this Declaration and the requirements imposed by applicable zoning laws or other state, county or municipal statutes, ordinances, rules, and regulations.</w:t>
      </w:r>
    </w:p>
    <w:p w14:paraId="490AEB4C" w14:textId="77777777" w:rsidR="00236B1B" w:rsidRPr="00236B1B" w:rsidRDefault="00236B1B" w:rsidP="00236B1B">
      <w:pPr>
        <w:pStyle w:val="ListParagraph"/>
        <w:numPr>
          <w:ilvl w:val="1"/>
          <w:numId w:val="1"/>
        </w:numPr>
        <w:rPr>
          <w:rFonts w:ascii="Times New Roman" w:hAnsi="Times New Roman" w:cs="Times New Roman"/>
          <w:sz w:val="24"/>
          <w:szCs w:val="24"/>
        </w:rPr>
      </w:pPr>
      <w:r w:rsidRPr="00236B1B">
        <w:rPr>
          <w:rFonts w:ascii="Times New Roman" w:hAnsi="Times New Roman" w:cs="Times New Roman"/>
          <w:sz w:val="24"/>
          <w:szCs w:val="24"/>
        </w:rPr>
        <w:t xml:space="preserve">“Visible From Neighboring Property” means, with respect to any given object, that such object is or would be visible to a person six (6) feet tall, standing on any part of such neighboring property at an elevation no greater than the base of the object being viewed. </w:t>
      </w:r>
    </w:p>
    <w:p w14:paraId="42F1AA16" w14:textId="77777777" w:rsidR="00236B1B" w:rsidRPr="00236B1B" w:rsidRDefault="00236B1B" w:rsidP="00236B1B">
      <w:pPr>
        <w:rPr>
          <w:rFonts w:ascii="Times New Roman" w:hAnsi="Times New Roman" w:cs="Times New Roman"/>
          <w:sz w:val="24"/>
          <w:szCs w:val="24"/>
        </w:rPr>
      </w:pPr>
    </w:p>
    <w:p w14:paraId="4C16E1E9" w14:textId="77777777" w:rsidR="00236B1B" w:rsidRPr="00236B1B" w:rsidRDefault="00236B1B" w:rsidP="00236B1B">
      <w:pPr>
        <w:jc w:val="center"/>
        <w:rPr>
          <w:rFonts w:ascii="Times New Roman" w:hAnsi="Times New Roman" w:cs="Times New Roman"/>
          <w:sz w:val="24"/>
          <w:szCs w:val="24"/>
        </w:rPr>
      </w:pPr>
      <w:r w:rsidRPr="00236B1B">
        <w:rPr>
          <w:rFonts w:ascii="Times New Roman" w:hAnsi="Times New Roman" w:cs="Times New Roman"/>
          <w:sz w:val="24"/>
          <w:szCs w:val="24"/>
        </w:rPr>
        <w:t>Article 2</w:t>
      </w:r>
    </w:p>
    <w:p w14:paraId="24E59245" w14:textId="77777777" w:rsidR="00236B1B" w:rsidRPr="00236B1B" w:rsidRDefault="00236B1B" w:rsidP="00236B1B">
      <w:pPr>
        <w:jc w:val="center"/>
        <w:rPr>
          <w:rFonts w:ascii="Times New Roman" w:hAnsi="Times New Roman" w:cs="Times New Roman"/>
          <w:sz w:val="24"/>
          <w:szCs w:val="24"/>
        </w:rPr>
      </w:pPr>
      <w:r w:rsidRPr="00236B1B">
        <w:rPr>
          <w:rFonts w:ascii="Times New Roman" w:hAnsi="Times New Roman" w:cs="Times New Roman"/>
          <w:sz w:val="24"/>
          <w:szCs w:val="24"/>
        </w:rPr>
        <w:t xml:space="preserve">THE ASSOCIACTION; RIGHTS and DUTIES, </w:t>
      </w:r>
    </w:p>
    <w:p w14:paraId="162926C1" w14:textId="77777777" w:rsidR="00236B1B" w:rsidRPr="00236B1B" w:rsidRDefault="00236B1B" w:rsidP="00236B1B">
      <w:pPr>
        <w:jc w:val="center"/>
        <w:rPr>
          <w:rFonts w:ascii="Times New Roman" w:hAnsi="Times New Roman" w:cs="Times New Roman"/>
          <w:sz w:val="24"/>
          <w:szCs w:val="24"/>
        </w:rPr>
      </w:pPr>
      <w:r w:rsidRPr="00236B1B">
        <w:rPr>
          <w:rFonts w:ascii="Times New Roman" w:hAnsi="Times New Roman" w:cs="Times New Roman"/>
          <w:sz w:val="24"/>
          <w:szCs w:val="24"/>
        </w:rPr>
        <w:t>MEMBERSHIP and VOTING RIGHTS</w:t>
      </w:r>
    </w:p>
    <w:p w14:paraId="43C06ABE" w14:textId="77777777" w:rsidR="00236B1B" w:rsidRPr="00236B1B" w:rsidRDefault="00236B1B" w:rsidP="00236B1B">
      <w:pPr>
        <w:jc w:val="center"/>
        <w:rPr>
          <w:rFonts w:ascii="Times New Roman" w:hAnsi="Times New Roman" w:cs="Times New Roman"/>
          <w:sz w:val="24"/>
          <w:szCs w:val="24"/>
        </w:rPr>
      </w:pPr>
    </w:p>
    <w:p w14:paraId="47CBD071"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2.1</w:t>
      </w:r>
      <w:r w:rsidRPr="00236B1B">
        <w:rPr>
          <w:rFonts w:ascii="Times New Roman" w:hAnsi="Times New Roman" w:cs="Times New Roman"/>
          <w:sz w:val="24"/>
          <w:szCs w:val="24"/>
        </w:rPr>
        <w:tab/>
        <w:t xml:space="preserve">RIGHTS, </w:t>
      </w:r>
      <w:proofErr w:type="gramStart"/>
      <w:r w:rsidRPr="00236B1B">
        <w:rPr>
          <w:rFonts w:ascii="Times New Roman" w:hAnsi="Times New Roman" w:cs="Times New Roman"/>
          <w:sz w:val="24"/>
          <w:szCs w:val="24"/>
        </w:rPr>
        <w:t>POWERS</w:t>
      </w:r>
      <w:proofErr w:type="gramEnd"/>
      <w:r w:rsidRPr="00236B1B">
        <w:rPr>
          <w:rFonts w:ascii="Times New Roman" w:hAnsi="Times New Roman" w:cs="Times New Roman"/>
          <w:sz w:val="24"/>
          <w:szCs w:val="24"/>
        </w:rPr>
        <w:t xml:space="preserve"> AND DUTIES. The Association shall be a nonprofit Arizona corporation charged with the duties and invested with the powers prescribed by law and set forth in the Article, Bylaws, and this Declaration together with such rights, powers and duties as may be reasonably necessary to effectuate the objectives and purposes of the Association as set forth in this Declaration. Unless the Project Documents specifically require a vote of the Members, approvals, or actions to be given or takes by the Association shall be valid if given or taken by the Board of Directors.</w:t>
      </w:r>
    </w:p>
    <w:p w14:paraId="71085B96"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2.2 </w:t>
      </w:r>
      <w:r w:rsidRPr="00236B1B">
        <w:rPr>
          <w:rFonts w:ascii="Times New Roman" w:hAnsi="Times New Roman" w:cs="Times New Roman"/>
          <w:sz w:val="24"/>
          <w:szCs w:val="24"/>
        </w:rPr>
        <w:tab/>
        <w:t xml:space="preserve">BOARD of DIRECTORS and OFFICERS. The affairs of the Association shall be conducted by a Board of Directors and such officers and committees as the Board may elect or appoint, in accordance with the Articles and Bylaws. </w:t>
      </w:r>
    </w:p>
    <w:p w14:paraId="68AE6FD8"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2.3</w:t>
      </w:r>
      <w:r w:rsidRPr="00236B1B">
        <w:rPr>
          <w:rFonts w:ascii="Times New Roman" w:hAnsi="Times New Roman" w:cs="Times New Roman"/>
          <w:sz w:val="24"/>
          <w:szCs w:val="24"/>
        </w:rPr>
        <w:tab/>
        <w:t xml:space="preserve"> ASSOCIATION RULES. The Board, may from time to time and subject to the provisions of this Declaration, adopt, amend, and repeal rules and regulations. The Association Rules may restrict and govern the use of any area by any Owner, by the family of such Owner, or by any invitee, licensee, or lessee of such Owner; provided, however, that the Association Rules may not discriminate amongst Owners and shall not be inconsistent with this Declaration, the Articles, or Bylaws. A copy of the Association Rules as they may from time to time be adopted, amended, or repelled, shall be available for inspection by the Members at reasonable times. Upon adoption, the Association Rules Shall have the same force and effect as if they were set forth in and were a part of this Declaration.</w:t>
      </w:r>
    </w:p>
    <w:p w14:paraId="0705901B"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lastRenderedPageBreak/>
        <w:tab/>
        <w:t xml:space="preserve">2.4 </w:t>
      </w:r>
      <w:r w:rsidRPr="00236B1B">
        <w:rPr>
          <w:rFonts w:ascii="Times New Roman" w:hAnsi="Times New Roman" w:cs="Times New Roman"/>
          <w:sz w:val="24"/>
          <w:szCs w:val="24"/>
        </w:rPr>
        <w:tab/>
        <w:t>ARCHITECTURAL COMMITTEE. The Board shall establish the Architectural Committee consisting of not less than three (3) members appointed by the Board to regulate the external design, appearance, and use of the Property and to perform such other functions and duties as may be imposed upon it by the Declaration, the Bylaws, or the Board. The Architectural Committee may promulgate rules concerning the standards and procedures for architectural review.</w:t>
      </w:r>
    </w:p>
    <w:p w14:paraId="7B761F17"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2.5 IDENTITY OF MEMBERS. Membership In the Association shall be limited to the Owners of Lots. An owner of a Lot shall automatically, upon becoming the Owner, therefore, be a Member of the Association until such time as his ownership ceases for any reason, at which time his membership shall automatically cease. </w:t>
      </w:r>
    </w:p>
    <w:p w14:paraId="7D93B9E6"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2.6 </w:t>
      </w:r>
      <w:r w:rsidRPr="00236B1B">
        <w:rPr>
          <w:rFonts w:ascii="Times New Roman" w:hAnsi="Times New Roman" w:cs="Times New Roman"/>
          <w:sz w:val="24"/>
          <w:szCs w:val="24"/>
        </w:rPr>
        <w:tab/>
        <w:t xml:space="preserve">TRANSFER OF MEMBERSHIP. Membership in the Association shall be appurtenant to each Lot and a member in the Association shall not be transferred, pledged, or alienated in any way, except upon the sale of a Lot and then only to such Purchaser, or by intestate succession, testamentary disposition, foreclosure of mortgage record or other legal process. An attempt to make a prohibited transfer shall be void and shall not be reflected upon the books and records of the Association. </w:t>
      </w:r>
    </w:p>
    <w:p w14:paraId="274FB932"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2.7</w:t>
      </w:r>
      <w:r w:rsidRPr="00236B1B">
        <w:rPr>
          <w:rFonts w:ascii="Times New Roman" w:hAnsi="Times New Roman" w:cs="Times New Roman"/>
          <w:sz w:val="24"/>
          <w:szCs w:val="24"/>
        </w:rPr>
        <w:tab/>
        <w:t>CLASSES OF MEMBERS. The Association must have two (2) classes of membership:</w:t>
      </w:r>
    </w:p>
    <w:p w14:paraId="38808AC2"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CLASS A shall be all owners of lots, </w:t>
      </w:r>
      <w:proofErr w:type="gramStart"/>
      <w:r w:rsidRPr="00236B1B">
        <w:rPr>
          <w:rFonts w:ascii="Times New Roman" w:hAnsi="Times New Roman" w:cs="Times New Roman"/>
          <w:sz w:val="24"/>
          <w:szCs w:val="24"/>
        </w:rPr>
        <w:t>with the exception of</w:t>
      </w:r>
      <w:proofErr w:type="gramEnd"/>
      <w:r w:rsidRPr="00236B1B">
        <w:rPr>
          <w:rFonts w:ascii="Times New Roman" w:hAnsi="Times New Roman" w:cs="Times New Roman"/>
          <w:sz w:val="24"/>
          <w:szCs w:val="24"/>
        </w:rPr>
        <w:t xml:space="preserve"> the Declarant until the termination of the Class B membership. Each Class A Member shall be entitled to one (1) vote for each lot owned.</w:t>
      </w:r>
    </w:p>
    <w:p w14:paraId="3657F4EA"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CLASS B shall be the Declarant. The Class B Member shall be entitled to three (3) votes for each lot owned. The Class B Membership shall be ceased and be converted to Class A Membership on the happening or the earlier of the following:</w:t>
      </w:r>
    </w:p>
    <w:p w14:paraId="675B96F0" w14:textId="77777777" w:rsidR="00236B1B" w:rsidRPr="00236B1B" w:rsidRDefault="00236B1B" w:rsidP="00236B1B">
      <w:pPr>
        <w:pStyle w:val="ListParagraph"/>
        <w:numPr>
          <w:ilvl w:val="0"/>
          <w:numId w:val="3"/>
        </w:numPr>
        <w:rPr>
          <w:rFonts w:ascii="Times New Roman" w:hAnsi="Times New Roman" w:cs="Times New Roman"/>
          <w:sz w:val="24"/>
          <w:szCs w:val="24"/>
        </w:rPr>
      </w:pPr>
      <w:r w:rsidRPr="00236B1B">
        <w:rPr>
          <w:rFonts w:ascii="Times New Roman" w:hAnsi="Times New Roman" w:cs="Times New Roman"/>
          <w:sz w:val="24"/>
          <w:szCs w:val="24"/>
        </w:rPr>
        <w:t>One Hundred and twenty (120) days after the date on which seventy-five (75%) percent of the Lots have been conveyed to Purchasers; or</w:t>
      </w:r>
    </w:p>
    <w:p w14:paraId="3FBA5E89" w14:textId="77777777" w:rsidR="00236B1B" w:rsidRPr="00236B1B" w:rsidRDefault="00236B1B" w:rsidP="00236B1B">
      <w:pPr>
        <w:pStyle w:val="ListParagraph"/>
        <w:numPr>
          <w:ilvl w:val="0"/>
          <w:numId w:val="3"/>
        </w:numPr>
        <w:rPr>
          <w:rFonts w:ascii="Times New Roman" w:hAnsi="Times New Roman" w:cs="Times New Roman"/>
          <w:sz w:val="24"/>
          <w:szCs w:val="24"/>
        </w:rPr>
      </w:pPr>
      <w:r w:rsidRPr="00236B1B">
        <w:rPr>
          <w:rFonts w:ascii="Times New Roman" w:hAnsi="Times New Roman" w:cs="Times New Roman"/>
          <w:sz w:val="24"/>
          <w:szCs w:val="24"/>
        </w:rPr>
        <w:t>Ten (10) years after the conveyance of the first Lot to a Purchaser: or</w:t>
      </w:r>
    </w:p>
    <w:p w14:paraId="6BC99671" w14:textId="77777777" w:rsidR="00236B1B" w:rsidRPr="00236B1B" w:rsidRDefault="00236B1B" w:rsidP="00236B1B">
      <w:pPr>
        <w:pStyle w:val="ListParagraph"/>
        <w:numPr>
          <w:ilvl w:val="0"/>
          <w:numId w:val="3"/>
        </w:numPr>
        <w:rPr>
          <w:rFonts w:ascii="Times New Roman" w:hAnsi="Times New Roman" w:cs="Times New Roman"/>
          <w:sz w:val="24"/>
          <w:szCs w:val="24"/>
        </w:rPr>
      </w:pPr>
      <w:r w:rsidRPr="00236B1B">
        <w:rPr>
          <w:rFonts w:ascii="Times New Roman" w:hAnsi="Times New Roman" w:cs="Times New Roman"/>
          <w:sz w:val="24"/>
          <w:szCs w:val="24"/>
        </w:rPr>
        <w:t>When the Declarant notifies the Association in writing that it relinquishes its Class B membership.</w:t>
      </w:r>
    </w:p>
    <w:p w14:paraId="2F9D63BD"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2.8</w:t>
      </w:r>
      <w:r w:rsidRPr="00236B1B">
        <w:rPr>
          <w:rFonts w:ascii="Times New Roman" w:hAnsi="Times New Roman" w:cs="Times New Roman"/>
          <w:sz w:val="24"/>
          <w:szCs w:val="24"/>
        </w:rPr>
        <w:tab/>
        <w:t xml:space="preserve">JOINT OWNERSHIP. When more than one person is the Owner of any Lot, all such persons shall be Members. The vote for such Lot shall be exercised as they among themselves determine, but in no event shall more than one ballot be cast with respect to any Lot. The vote or vote for each such Lot must be cast as a unit, and fractional votes shall not be allowed. </w:t>
      </w:r>
      <w:proofErr w:type="gramStart"/>
      <w:r w:rsidRPr="00236B1B">
        <w:rPr>
          <w:rFonts w:ascii="Times New Roman" w:hAnsi="Times New Roman" w:cs="Times New Roman"/>
          <w:sz w:val="24"/>
          <w:szCs w:val="24"/>
        </w:rPr>
        <w:t>In the event that</w:t>
      </w:r>
      <w:proofErr w:type="gramEnd"/>
      <w:r w:rsidRPr="00236B1B">
        <w:rPr>
          <w:rFonts w:ascii="Times New Roman" w:hAnsi="Times New Roman" w:cs="Times New Roman"/>
          <w:sz w:val="24"/>
          <w:szCs w:val="24"/>
        </w:rPr>
        <w:t xml:space="preserve"> joint Owners are unable to agree among themselves as to how their vote or votes shall be cast, they shall lose their right to vote on the matter in question. If any Owner casts a ballot representing a certain Lot, it will thereafter be conclusively presumed for all purposes that he was acting with the authority and consent of all other Owners of the same Lot. In the event more than one ballot is cast for </w:t>
      </w:r>
      <w:proofErr w:type="gramStart"/>
      <w:r w:rsidRPr="00236B1B">
        <w:rPr>
          <w:rFonts w:ascii="Times New Roman" w:hAnsi="Times New Roman" w:cs="Times New Roman"/>
          <w:sz w:val="24"/>
          <w:szCs w:val="24"/>
        </w:rPr>
        <w:t>particular Lot</w:t>
      </w:r>
      <w:proofErr w:type="gramEnd"/>
      <w:r w:rsidRPr="00236B1B">
        <w:rPr>
          <w:rFonts w:ascii="Times New Roman" w:hAnsi="Times New Roman" w:cs="Times New Roman"/>
          <w:sz w:val="24"/>
          <w:szCs w:val="24"/>
        </w:rPr>
        <w:t>, none of said votes shall be counted and said votes shall be deemed void.</w:t>
      </w:r>
    </w:p>
    <w:p w14:paraId="440818B6"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lastRenderedPageBreak/>
        <w:tab/>
        <w:t>2.9</w:t>
      </w:r>
      <w:r w:rsidRPr="00236B1B">
        <w:rPr>
          <w:rFonts w:ascii="Times New Roman" w:hAnsi="Times New Roman" w:cs="Times New Roman"/>
          <w:sz w:val="24"/>
          <w:szCs w:val="24"/>
        </w:rPr>
        <w:tab/>
        <w:t>CORPORATE OWNERSHIP. In the event any Lot is owned by a corporation, partnership or other association, the corporation, partnership or association shall be a Member and shall designate in writing at the time of acquisition of the Lot an individual who shall have the power to vote said membership, and in the absence of such designation and until such designation is made, the president, general partner, or chief executive officer of such corporation , partnership , or association shall have the power to vote for that membership.</w:t>
      </w:r>
    </w:p>
    <w:p w14:paraId="05A8C9CC"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2.10</w:t>
      </w:r>
      <w:r w:rsidRPr="00236B1B">
        <w:rPr>
          <w:rFonts w:ascii="Times New Roman" w:hAnsi="Times New Roman" w:cs="Times New Roman"/>
          <w:sz w:val="24"/>
          <w:szCs w:val="24"/>
        </w:rPr>
        <w:tab/>
        <w:t>SUSPENTION OF VOTING RIGHTS, In the event any Owner is in appears in the payment of any Assessments or other amounts due under any of the provisions of the Project Documents for a period of ten (10) days, said Owner’s right to vote as a Member of the Association shall be automatically suspended and shall remain suspended until all payments, including accrued interest, late fees and attorney’s fees, are brought current. In Addition, the Board may suspend an Owner’s right to vote for a period not to exceed sixty (60) days for any other infractions of the Project Documents.</w:t>
      </w:r>
    </w:p>
    <w:p w14:paraId="37525C1F" w14:textId="77777777" w:rsidR="00236B1B" w:rsidRPr="00236B1B" w:rsidRDefault="00236B1B" w:rsidP="00236B1B">
      <w:pPr>
        <w:jc w:val="center"/>
        <w:rPr>
          <w:rFonts w:ascii="Times New Roman" w:hAnsi="Times New Roman" w:cs="Times New Roman"/>
          <w:b/>
          <w:bCs/>
          <w:sz w:val="24"/>
          <w:szCs w:val="24"/>
        </w:rPr>
      </w:pPr>
      <w:r w:rsidRPr="00236B1B">
        <w:rPr>
          <w:rFonts w:ascii="Times New Roman" w:hAnsi="Times New Roman" w:cs="Times New Roman"/>
          <w:b/>
          <w:bCs/>
          <w:sz w:val="24"/>
          <w:szCs w:val="24"/>
        </w:rPr>
        <w:t>ARTICLE 3</w:t>
      </w:r>
    </w:p>
    <w:p w14:paraId="6DA4CFE6" w14:textId="77777777" w:rsidR="00236B1B" w:rsidRPr="00236B1B" w:rsidRDefault="00236B1B" w:rsidP="00236B1B">
      <w:pPr>
        <w:jc w:val="center"/>
        <w:rPr>
          <w:rFonts w:ascii="Times New Roman" w:hAnsi="Times New Roman" w:cs="Times New Roman"/>
          <w:sz w:val="24"/>
          <w:szCs w:val="24"/>
        </w:rPr>
      </w:pPr>
      <w:r w:rsidRPr="00236B1B">
        <w:rPr>
          <w:rFonts w:ascii="Times New Roman" w:hAnsi="Times New Roman" w:cs="Times New Roman"/>
          <w:sz w:val="24"/>
          <w:szCs w:val="24"/>
        </w:rPr>
        <w:t>COVENANT FOR MAINTENANCE ASSESSMENTS</w:t>
      </w:r>
    </w:p>
    <w:p w14:paraId="66C8A50F"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3.1 CREATION OF THE LIEM AND PERSONAL OBLIGATION OF ASSESSMENTS. The Declarant, for each Lot, by becoming the Owner thereof, </w:t>
      </w:r>
      <w:proofErr w:type="gramStart"/>
      <w:r w:rsidRPr="00236B1B">
        <w:rPr>
          <w:rFonts w:ascii="Times New Roman" w:hAnsi="Times New Roman" w:cs="Times New Roman"/>
          <w:sz w:val="24"/>
          <w:szCs w:val="24"/>
        </w:rPr>
        <w:t>whether or not</w:t>
      </w:r>
      <w:proofErr w:type="gramEnd"/>
      <w:r w:rsidRPr="00236B1B">
        <w:rPr>
          <w:rFonts w:ascii="Times New Roman" w:hAnsi="Times New Roman" w:cs="Times New Roman"/>
          <w:sz w:val="24"/>
          <w:szCs w:val="24"/>
        </w:rPr>
        <w:t xml:space="preserve"> it is expressed in the deed or other instrument by which the Owner acquired ownership of the Lot, is deemed to covenant and agree to pay to the Association annual assessments, special Assessments and other charges as set forth herein. The Assessments, together with interest, late fees, </w:t>
      </w:r>
      <w:proofErr w:type="gramStart"/>
      <w:r w:rsidRPr="00236B1B">
        <w:rPr>
          <w:rFonts w:ascii="Times New Roman" w:hAnsi="Times New Roman" w:cs="Times New Roman"/>
          <w:sz w:val="24"/>
          <w:szCs w:val="24"/>
        </w:rPr>
        <w:t>costs</w:t>
      </w:r>
      <w:proofErr w:type="gramEnd"/>
      <w:r w:rsidRPr="00236B1B">
        <w:rPr>
          <w:rFonts w:ascii="Times New Roman" w:hAnsi="Times New Roman" w:cs="Times New Roman"/>
          <w:sz w:val="24"/>
          <w:szCs w:val="24"/>
        </w:rPr>
        <w:t xml:space="preserve"> and reasonable attorney’s fees, shall be a charge on the land and shall be a continuing lien upon the Lot against which each such Assessment is made. Each such Assessment, together with interest, late fee, cost and reasonable attorney’s fees, shall also be the Assessment became </w:t>
      </w:r>
      <w:proofErr w:type="gramStart"/>
      <w:r w:rsidRPr="00236B1B">
        <w:rPr>
          <w:rFonts w:ascii="Times New Roman" w:hAnsi="Times New Roman" w:cs="Times New Roman"/>
          <w:sz w:val="24"/>
          <w:szCs w:val="24"/>
        </w:rPr>
        <w:t>due,.</w:t>
      </w:r>
      <w:proofErr w:type="gramEnd"/>
      <w:r w:rsidRPr="00236B1B">
        <w:rPr>
          <w:rFonts w:ascii="Times New Roman" w:hAnsi="Times New Roman" w:cs="Times New Roman"/>
          <w:sz w:val="24"/>
          <w:szCs w:val="24"/>
        </w:rPr>
        <w:t xml:space="preserve"> The personal obligation for delinquent Assessments shall not pass to the Owners successors in title unless expressly assumed by them. </w:t>
      </w:r>
    </w:p>
    <w:p w14:paraId="3A71300E"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3.2 PURPOSE OF THE ASSESSMENT. The Assessments levied by the Association shall be used exclusively for (a) the upkeep, maintenance; (b) promoting the health, safety and welfare of the Owners and residents of Lots with the Project; (c) the performance and exercise by the Association of its rights, duties and obligations under the Project Documents; and (d) the upkeep, maintenance of the Common Areas , all private sewers in the Project and any additional common areas assigned by governmental authorities having jurisdiction as Association responsibility.</w:t>
      </w:r>
    </w:p>
    <w:p w14:paraId="234D4960"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3.3 ANNUAL ASSESSMENT. (a) In order to provide for the operation and management of the Association and to provide funds for the Association to perform its duties and obligations under the maintenance reserves, the Board, for each fiscal year of the Association commencing with the year in which the first Lot is conveyed to a Purchaser, shall assess against each Lot an annual assessment.</w:t>
      </w:r>
    </w:p>
    <w:p w14:paraId="6704BBDE"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lastRenderedPageBreak/>
        <w:t>The amount of the annual assessment shall be in the sole discretion of the Board except that the annual assessment shall not exceed the maximum annual assessment for the fiscal year as computed pursuant to Subsection (b) of this section.</w:t>
      </w:r>
    </w:p>
    <w:p w14:paraId="3BA8253E"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 xml:space="preserve">The Board shall give thirty (30) </w:t>
      </w:r>
      <w:proofErr w:type="spellStart"/>
      <w:r w:rsidRPr="00236B1B">
        <w:rPr>
          <w:rFonts w:ascii="Times New Roman" w:hAnsi="Times New Roman" w:cs="Times New Roman"/>
          <w:sz w:val="24"/>
          <w:szCs w:val="24"/>
        </w:rPr>
        <w:t>days notice</w:t>
      </w:r>
      <w:proofErr w:type="spellEnd"/>
      <w:r w:rsidRPr="00236B1B">
        <w:rPr>
          <w:rFonts w:ascii="Times New Roman" w:hAnsi="Times New Roman" w:cs="Times New Roman"/>
          <w:sz w:val="24"/>
          <w:szCs w:val="24"/>
        </w:rPr>
        <w:t xml:space="preserve"> prior to the beginning of each fiscal year of the Association; but the failure to give such notice shall not affect the validity of the annual assessment established by the board nor relieve any Owner form its obligation to pay the annual assessment.</w:t>
      </w:r>
    </w:p>
    <w:p w14:paraId="3CA97D16"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If the Board determines during any fiscal year that its funds budgeted or available for that fiscal year are, or will become, inadequate to meet all expenses of the Association for any reason, including without limitation. Nonpayment of Assessments by Members, it may increase the annual assessment for that fiscal year and the revised annual assessment shall commence on the date designed by the Board, except that no increase in the annual assessment for fiscal year which would result in the annual assessment for such fiscal year shall become effective until approved by Members entitled to cast at least two- thirds (2/3) of  the votes entitled to be cast by each class of Members who are voting in person or by proxy at a meeting duly called for such purpose.</w:t>
      </w:r>
    </w:p>
    <w:p w14:paraId="4D308C5C"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(b) The Maximum Annual Assessment for each fiscal year of the Association, from the conveyance of the first Lot to a Purchaser, shall be $200.00 for each Lot.</w:t>
      </w:r>
    </w:p>
    <w:p w14:paraId="5A857751"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3.4 SPECIAL ASSESSMENTS. In addition to the annual assessments authorized above, the Association may levy ,in any fiscal year, a special assessment applicable to that fiscal year only for the purpose of defraying, in whole or in part , the cost of any construction, reconstruction, repair or replacement of a capital improvement of the Common Area, including fixtures and personal property related thereto, or for any other lawful Association purpose, provided that any such special assessment of the votes entitled to be cast by each class of Members who are voting in person or by proxy at a meeting duly called for such purpose.</w:t>
      </w:r>
    </w:p>
    <w:p w14:paraId="4D3F4CB8"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3.5 NOTICE AND QUORUM FOR ANT ACTION AUTHORIZED UNDER SECTIONS 3.3 (a) OR 3.4. Written notice of any meeting called for the purpose of taking any action authorized under section 3.3(a) or 3.4 shall be sent to all Members not less than thirty (30) Days nor more than fifty (50) days in advance of the meeting. At the first such meeting called, the presence of members or proxies entitled to cast sixty (60%) percent of all votes of each class of members shall constitute a quorum. If the required quorum is not present, another meeting may be called subject to the same notice requirement, and the required quorum at the subsequent meeting shall be one-half (1/2) at the preceding meeting. No such subsequent meeting shall be held more than sixty (60) days following the meeting.</w:t>
      </w:r>
    </w:p>
    <w:p w14:paraId="106F1712"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3.6 DATE OF COMMENCEMENT OF ANNUAL ASSESSMENTS; DUE DATES. Unless otherwise determined by the Board, annual assessments should be paid within 30 days of written notice of annual assessment dues. The Association shall, upon demand, and for a reasonable charge, furnish a certificate signed by an officer of the Association setting forth whether the Assessments on a specified Lot have been paid and through what date they are paid. </w:t>
      </w:r>
    </w:p>
    <w:p w14:paraId="10D4DA6B"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lastRenderedPageBreak/>
        <w:t>3.7 RATE OF ASSESSMENT. Both annual and special assessments must be fixed at a uniform rate for all assessable Once Occupied Lots and at a uniform rate for all assessable Never Occupied Lots. The rate for Never Occupied Lots shall be twenty-five (25%) percent of the rate for Once Occupied Lots. The status of a Lot as Never Occupied or Once Occupied shall be determined as of the date an Assessment is due. This provision shall not preclude the Association from making a separate or additional charge to an Owner for or on account of special services or benefits rendered to conferred upon or obtained by or for that Owner or his Lot.</w:t>
      </w:r>
    </w:p>
    <w:p w14:paraId="50CBFC48"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3.8 EFFECT OF NONPAYMENT OF ASSESSMENTS; REMEDIES OF THE ASSOCIATION. Any Assessment, or any installment of an Assessment, not paid within ten (10) days after the Assessment or the installment of the Assessment, first became due shall bear interest from the due date at the rate of twelve (12%) percent per annum or the prevailing FHA/VA interest charges, there shall be a late fee of five ($5.00) dollars per month for each month any Assessments or installments thereof remain delinquent.</w:t>
      </w:r>
    </w:p>
    <w:p w14:paraId="3C9A45F3"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 xml:space="preserve">Any Assessment, or any installment of an Assessment, which is delinquent shall become a continuing lien on the Lot against which such Assessment was made. The lien shall be perfected by the recordation of a “Notice of Claim of Lien” which shall set forth: (1) the name of the delinquent Owner as shown on the records of the Association; (2) the legal description or street address of the ; Lot against which the claim of the lien is made; (3) the amount claimed as of the date of the recording of the notice including interest, late fees, lien recording fees and reasonable attorney’s fees; and (4) the name and address of the Association. The Associations’ lien shall have priority over all lien or claims created </w:t>
      </w:r>
      <w:proofErr w:type="gramStart"/>
      <w:r w:rsidRPr="00236B1B">
        <w:rPr>
          <w:rFonts w:ascii="Times New Roman" w:hAnsi="Times New Roman" w:cs="Times New Roman"/>
          <w:sz w:val="24"/>
          <w:szCs w:val="24"/>
        </w:rPr>
        <w:t>subsequent to</w:t>
      </w:r>
      <w:proofErr w:type="gramEnd"/>
      <w:r w:rsidRPr="00236B1B">
        <w:rPr>
          <w:rFonts w:ascii="Times New Roman" w:hAnsi="Times New Roman" w:cs="Times New Roman"/>
          <w:sz w:val="24"/>
          <w:szCs w:val="24"/>
        </w:rPr>
        <w:t xml:space="preserve"> the recordation of this declaration except for tax liens for real property taxes on the Lot, assessments on any Lot in favor of any municipal or other governmental body and the liens which are specifically described in section 3.9 of this declaration. </w:t>
      </w:r>
    </w:p>
    <w:p w14:paraId="057A556C"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 xml:space="preserve">Before recording a lien against any Lot, the Association shall make a written demand to the defaulting Owner for payment of the delinquent Assessments together with interest and other allowable charges, stating the date due and the amount of the delinquency through that date. Each default shall constitute a separate basis for a demand or claim of lien, but any number of defaults may be included within a single demand or claim of lien. If such delinquency is not paid within ten (10) days after delivery of such demand, the Association may proceed with recording a Notice of Claim of Lien against the Lot of the defaulting Owner. The Association shall not be obliged to release any lien recorded pursuant to this Section until all delinquent Assessments, interest, late charges, lien fees and reasonable attorney’s fees have been paid in full </w:t>
      </w:r>
      <w:proofErr w:type="gramStart"/>
      <w:r w:rsidRPr="00236B1B">
        <w:rPr>
          <w:rFonts w:ascii="Times New Roman" w:hAnsi="Times New Roman" w:cs="Times New Roman"/>
          <w:sz w:val="24"/>
          <w:szCs w:val="24"/>
        </w:rPr>
        <w:t>whether or not</w:t>
      </w:r>
      <w:proofErr w:type="gramEnd"/>
      <w:r w:rsidRPr="00236B1B">
        <w:rPr>
          <w:rFonts w:ascii="Times New Roman" w:hAnsi="Times New Roman" w:cs="Times New Roman"/>
          <w:sz w:val="24"/>
          <w:szCs w:val="24"/>
        </w:rPr>
        <w:t xml:space="preserve"> all of such amounts are set forth in the Notice of Claim Lien.</w:t>
      </w:r>
    </w:p>
    <w:p w14:paraId="412BB10E"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 xml:space="preserve">The Association shall have the right, at its option, to enforce collection of any delinquent Assessments together with interest, late charges, lien fees, reasonable attorney’s fees and any other sums due to the Association in any manner allowed by law including, but not limited to: (a) bringing an action at law against the Owner personally obligated to pay the delinquent Assessments and such delinquent Assessments; or (b) bringing an action to foreclose its lien against the Lot in the manner provided by law for the foreclosure of a realty mortgage. The </w:t>
      </w:r>
      <w:r w:rsidRPr="00236B1B">
        <w:rPr>
          <w:rFonts w:ascii="Times New Roman" w:hAnsi="Times New Roman" w:cs="Times New Roman"/>
          <w:sz w:val="24"/>
          <w:szCs w:val="24"/>
        </w:rPr>
        <w:lastRenderedPageBreak/>
        <w:t xml:space="preserve">Association shall have the power to bid in at any foreclosure sale and to purchase, acquire, hold, lease, mortgage and convey </w:t>
      </w:r>
      <w:proofErr w:type="gramStart"/>
      <w:r w:rsidRPr="00236B1B">
        <w:rPr>
          <w:rFonts w:ascii="Times New Roman" w:hAnsi="Times New Roman" w:cs="Times New Roman"/>
          <w:sz w:val="24"/>
          <w:szCs w:val="24"/>
        </w:rPr>
        <w:t>any and all</w:t>
      </w:r>
      <w:proofErr w:type="gramEnd"/>
      <w:r w:rsidRPr="00236B1B">
        <w:rPr>
          <w:rFonts w:ascii="Times New Roman" w:hAnsi="Times New Roman" w:cs="Times New Roman"/>
          <w:sz w:val="24"/>
          <w:szCs w:val="24"/>
        </w:rPr>
        <w:t xml:space="preserve"> Lots purchased at such sale.</w:t>
      </w:r>
    </w:p>
    <w:p w14:paraId="44342EFE"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3.9 SUBORDINATION OF THE LIEN TO MORTGAGES. The lien of the Association for delinquent Assessments provided for in this Declaration shall be subordinate to the lien of any First Mortgage. Sale or transfer of any lot shall not affect the Assessment lien. However, the sale or transfer of any Lot pursuant to judicial or nonjudicial foreclosure or any proceeding in lieu thereof, shall extinguish the lien of such Assessment as to payments which become due prior to such sale or transfer. No sale or transfer shall relieve such Lot from liability for any Assessment thereafter becoming or from the lien thereof.</w:t>
      </w:r>
    </w:p>
    <w:p w14:paraId="20FB9600"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3.10 EXEMPTION OF OWNER. No owner of a Lot may exempt himself from liability for Assessments levied against his Lot or for other amounts which he may owe to the Association under the Project Documents by wavier and non-use of any of the Common Area and facilities or by the abandonment of his Lot.</w:t>
      </w:r>
    </w:p>
    <w:p w14:paraId="6EB63BAA"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3.11 MAINTENANCE OF RESERVE FUND. Out of the annual assessments, the Association shall establish and maintain an adequate reserve fund for the periodic maintenance, repair and replacement or improvements to the common area. </w:t>
      </w:r>
    </w:p>
    <w:p w14:paraId="601BD567"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3.12 NO OFFSETS. All Assessments shall be payable in accordance with the provisions of this Declaration, and no offsets against such Assessments shall be permitted for any reason, including, without limitation, a claim that the Association is not properly exercising its duties and powers as provided in Project Documents.</w:t>
      </w:r>
    </w:p>
    <w:p w14:paraId="1F41F19E" w14:textId="77777777" w:rsidR="00236B1B" w:rsidRPr="00236B1B" w:rsidRDefault="00236B1B" w:rsidP="00236B1B">
      <w:pPr>
        <w:jc w:val="center"/>
        <w:rPr>
          <w:rFonts w:ascii="Times New Roman" w:hAnsi="Times New Roman" w:cs="Times New Roman"/>
          <w:b/>
          <w:bCs/>
          <w:sz w:val="24"/>
          <w:szCs w:val="24"/>
        </w:rPr>
      </w:pPr>
      <w:r w:rsidRPr="00236B1B">
        <w:rPr>
          <w:rFonts w:ascii="Times New Roman" w:hAnsi="Times New Roman" w:cs="Times New Roman"/>
          <w:b/>
          <w:bCs/>
          <w:sz w:val="24"/>
          <w:szCs w:val="24"/>
        </w:rPr>
        <w:t>ARTICLE 4</w:t>
      </w:r>
    </w:p>
    <w:p w14:paraId="3FDEECC0" w14:textId="77777777" w:rsidR="00236B1B" w:rsidRPr="00236B1B" w:rsidRDefault="00236B1B" w:rsidP="00236B1B">
      <w:pPr>
        <w:jc w:val="center"/>
        <w:rPr>
          <w:rFonts w:ascii="Times New Roman" w:hAnsi="Times New Roman" w:cs="Times New Roman"/>
          <w:b/>
          <w:bCs/>
          <w:sz w:val="24"/>
          <w:szCs w:val="24"/>
        </w:rPr>
      </w:pPr>
      <w:r w:rsidRPr="00236B1B">
        <w:rPr>
          <w:rFonts w:ascii="Times New Roman" w:hAnsi="Times New Roman" w:cs="Times New Roman"/>
          <w:b/>
          <w:bCs/>
          <w:sz w:val="24"/>
          <w:szCs w:val="24"/>
        </w:rPr>
        <w:t>PERMITTED USES AND RESTRICTIONS</w:t>
      </w:r>
    </w:p>
    <w:p w14:paraId="662D5DFC"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b/>
          <w:bCs/>
          <w:sz w:val="24"/>
          <w:szCs w:val="24"/>
        </w:rPr>
        <w:tab/>
      </w:r>
      <w:r w:rsidRPr="00236B1B">
        <w:rPr>
          <w:rFonts w:ascii="Times New Roman" w:hAnsi="Times New Roman" w:cs="Times New Roman"/>
          <w:sz w:val="24"/>
          <w:szCs w:val="24"/>
        </w:rPr>
        <w:t>4.1 RESIDENTIAL USE. Except as otherwise provided in the plat or by applicable zoning restrictions, all Lots shall be used, improved, and devoted exclusively to Single Family Residential Use, and no gainful occupation, profession trade or other nonresidential use shall be conducted on any Lot.</w:t>
      </w:r>
    </w:p>
    <w:p w14:paraId="757B7D63"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4.2 ANIMALS. No animals, birds, foul, poultry, or livestock, other than a reasonable number of generally recognized house or yard pets, shall be maintained on any Lot and then only if they are kept, bred, or raised thereon solely as domestic pets and not for commercial purposes. No animal shall be allowed to make an unreasonable amount of noise, or to become a nuisance. No structure for the care, housing, or confinement of any animal shall be maintained </w:t>
      </w:r>
      <w:proofErr w:type="gramStart"/>
      <w:r w:rsidRPr="00236B1B">
        <w:rPr>
          <w:rFonts w:ascii="Times New Roman" w:hAnsi="Times New Roman" w:cs="Times New Roman"/>
          <w:sz w:val="24"/>
          <w:szCs w:val="24"/>
        </w:rPr>
        <w:t>so as to</w:t>
      </w:r>
      <w:proofErr w:type="gramEnd"/>
      <w:r w:rsidRPr="00236B1B">
        <w:rPr>
          <w:rFonts w:ascii="Times New Roman" w:hAnsi="Times New Roman" w:cs="Times New Roman"/>
          <w:sz w:val="24"/>
          <w:szCs w:val="24"/>
        </w:rPr>
        <w:t xml:space="preserve"> be Visible from Neighboring Property. </w:t>
      </w:r>
    </w:p>
    <w:p w14:paraId="1D862DF0"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 xml:space="preserve">No owner or any lessee or quest of an Owner shall permit any dog or other pet to relive itself on another Owners Lot or on any part of the Common Area. It shall be the responsibility of an Owner to remove immediately any droppings from pets. No dog, cat or other pet shall be permitted to run at large, and each dog, cat, or other pet shall be confined entirely to an Owner’s Lot except that a god, cat, or other pet shall be permitted to leave an owners lot if such dog, cat, </w:t>
      </w:r>
      <w:r w:rsidRPr="00236B1B">
        <w:rPr>
          <w:rFonts w:ascii="Times New Roman" w:hAnsi="Times New Roman" w:cs="Times New Roman"/>
          <w:sz w:val="24"/>
          <w:szCs w:val="24"/>
        </w:rPr>
        <w:lastRenderedPageBreak/>
        <w:t xml:space="preserve">or other pet is at all times kept on a leash not to exceed six (6) feet in length and is under the direct control of the Owner. </w:t>
      </w:r>
    </w:p>
    <w:p w14:paraId="3F9D041D"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4.3 ANTENNAS. No antenna, satellite television dish antenna or other device for the transmission or reception of television or radio signals or any other form of electromagnetic radiation, including, but without limitation, Citizens Band or Amateur “Ham” radio signals shall be erected, </w:t>
      </w:r>
      <w:proofErr w:type="gramStart"/>
      <w:r w:rsidRPr="00236B1B">
        <w:rPr>
          <w:rFonts w:ascii="Times New Roman" w:hAnsi="Times New Roman" w:cs="Times New Roman"/>
          <w:sz w:val="24"/>
          <w:szCs w:val="24"/>
        </w:rPr>
        <w:t>used</w:t>
      </w:r>
      <w:proofErr w:type="gramEnd"/>
      <w:r w:rsidRPr="00236B1B">
        <w:rPr>
          <w:rFonts w:ascii="Times New Roman" w:hAnsi="Times New Roman" w:cs="Times New Roman"/>
          <w:sz w:val="24"/>
          <w:szCs w:val="24"/>
        </w:rPr>
        <w:t xml:space="preserve"> or maintained outdoors, or any Lot without the prior written approval of the Architectural Committee. Any satellite dish must be ground mounted and not visible from neighboring property. </w:t>
      </w:r>
    </w:p>
    <w:p w14:paraId="05B3A1A8"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4.4 UTILITY AND DRAINAGE EASEMENTS. No lines, wire, or other devices for the communication or transmission of electric current or power, including telephone, television, and radio signals, shall be erected, placed, or maintained anywhere in or upon any lot unless the same shall be contained in conduits or cables installed and maintained underground or concealed in, under or on buildings or other structures, unless otherwise approved by the Board of Declarant.</w:t>
      </w:r>
    </w:p>
    <w:p w14:paraId="574D6AB1"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No structure, landscaping, or other improvement shall be placed, erected, or maintained upon any area designated on the plat as a public utility easement which may damage or interfere with the direction or flow of drainage channels in such easement areas, or which may obstruct or retard the flow of water through drainage channels in such easement areas. Such public utility easement areas, and all improvements thereon, shall be maintained by the owner of the lot on which the easement area is located unless such easement area is maintained by the utility company or a county municipality or other public authority.</w:t>
      </w:r>
    </w:p>
    <w:p w14:paraId="5002FF23"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4.5 TEMPORARY OCCUPANCY. No trailer, basement of any incomplete building, tent, shack, garage or barn, and no temporary buildings or structure of any kind shall be used at any time for a residence on any lot, either temporary or permanent. Temporary buildings or structures used during the construction of a residence or other structure on a lot shall be removed immediately after the completion of construction. </w:t>
      </w:r>
    </w:p>
    <w:p w14:paraId="1E02BEB4"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4.6 </w:t>
      </w:r>
      <w:r w:rsidRPr="00236B1B">
        <w:rPr>
          <w:rFonts w:ascii="Times New Roman" w:hAnsi="Times New Roman" w:cs="Times New Roman"/>
          <w:sz w:val="24"/>
          <w:szCs w:val="24"/>
        </w:rPr>
        <w:tab/>
        <w:t>TRUCKS, TRAILERS, CAMPERS, AND BOATS. Truck, mobile home, travel trailer, tent trailer, trailer, camper shell, detached camper, recreational vehicle, boat, boat trailer, or other similar equipment of non-commercial type or vehicle may be parked on the rear lots only. Parking slabs in front yards are reserved for guest parking and are restricted to passenger vehicle only. No campers, RVs, or commercial vehicles are to be parked on these slabs at any time.</w:t>
      </w:r>
    </w:p>
    <w:p w14:paraId="6A5AC2D3"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4.7 </w:t>
      </w:r>
      <w:r w:rsidRPr="00236B1B">
        <w:rPr>
          <w:rFonts w:ascii="Times New Roman" w:hAnsi="Times New Roman" w:cs="Times New Roman"/>
          <w:sz w:val="24"/>
          <w:szCs w:val="24"/>
        </w:rPr>
        <w:tab/>
        <w:t>MOTOR VEHICLES. No automobile, motorcycle, motorbike, or other motor vehicle shall be constructed, reconstructed, or repaired upon any front lot or street, and no inoperable vehicle may be stored or parked on any front or rear lot or street, to be visible from neighboring property.</w:t>
      </w:r>
    </w:p>
    <w:p w14:paraId="36F104C6"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4.8 PARKING. All vehicles of owners and of their lessees, employees, guests, and invitees shall be kept in garages or residential driveways of the owners whoever and whenever such facilities are sufficient to accommodate the number of vehicles on a lot; provided, however, this section shall not be construed to permit the parking in the above-described areas of any </w:t>
      </w:r>
      <w:r w:rsidRPr="00236B1B">
        <w:rPr>
          <w:rFonts w:ascii="Times New Roman" w:hAnsi="Times New Roman" w:cs="Times New Roman"/>
          <w:sz w:val="24"/>
          <w:szCs w:val="24"/>
        </w:rPr>
        <w:lastRenderedPageBreak/>
        <w:t xml:space="preserve">vehicle whose parking is otherwise prohibited by this declaration of the parking of any inoperable vehicle. </w:t>
      </w:r>
    </w:p>
    <w:p w14:paraId="5750FDE3"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4.9 NUISANCES. No nuisance shall be permitted to exist or operate upon any lot </w:t>
      </w:r>
      <w:proofErr w:type="gramStart"/>
      <w:r w:rsidRPr="00236B1B">
        <w:rPr>
          <w:rFonts w:ascii="Times New Roman" w:hAnsi="Times New Roman" w:cs="Times New Roman"/>
          <w:sz w:val="24"/>
          <w:szCs w:val="24"/>
        </w:rPr>
        <w:t>so as to</w:t>
      </w:r>
      <w:proofErr w:type="gramEnd"/>
      <w:r w:rsidRPr="00236B1B">
        <w:rPr>
          <w:rFonts w:ascii="Times New Roman" w:hAnsi="Times New Roman" w:cs="Times New Roman"/>
          <w:sz w:val="24"/>
          <w:szCs w:val="24"/>
        </w:rPr>
        <w:t xml:space="preserve"> be offensive or detrimental to any other property in the vicinity thereof or to its occupants or which shall in any way interfere with the quiet enjoyment of each of the owners of their respective lots and residences. Without limiting the generality of the forgoing provisions, no exterior speakers, horns, whistles, bells, or other sound devices, except fire detection and security devices used exclusively for such purposes, shall be located, used, or placed on any property. </w:t>
      </w:r>
    </w:p>
    <w:p w14:paraId="5928E520"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4.10 REPAIR of BUILDINGS. No building, landscaping, or other improvement upon any lot shall be permitted to fall into despair, and each such building, landscaping, or other improvement shall always be kept in good condition and repair by the owner thereof. </w:t>
      </w:r>
    </w:p>
    <w:p w14:paraId="10EAD98A"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4.11 TRASH CONTAINERS and COLLECTION. No garbage, rubbish, or trash shall be placed or kept on any lot except in covered containers. In no event shall such containers be maintained to be visible from neighboring property except to make the same available for collection and then only for the shortest time reasonably necessary to affect such collection. No rubbish or debris of any kind shall be placed or permitted to accumulate upon or adjacent to any lot, and no odors shall be permitted to arise therefrom to render any such property or any portion thereof unsanitary, unsightly, offensive, or detrimental to any other property in the vicinity thereof or to its occupants. No incinerators shall be kept or maintained on any lot. </w:t>
      </w:r>
    </w:p>
    <w:p w14:paraId="1CA83F9A"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4.12 SCREENING and FENCING. All clotheslines, woodpiles, storage areas, machinery and equipment shell be prohibited upon any lot, unless in the rear yard and unless </w:t>
      </w:r>
      <w:proofErr w:type="spellStart"/>
      <w:r w:rsidRPr="00236B1B">
        <w:rPr>
          <w:rFonts w:ascii="Times New Roman" w:hAnsi="Times New Roman" w:cs="Times New Roman"/>
          <w:sz w:val="24"/>
          <w:szCs w:val="24"/>
        </w:rPr>
        <w:t>hey</w:t>
      </w:r>
      <w:proofErr w:type="spellEnd"/>
      <w:r w:rsidRPr="00236B1B">
        <w:rPr>
          <w:rFonts w:ascii="Times New Roman" w:hAnsi="Times New Roman" w:cs="Times New Roman"/>
          <w:sz w:val="24"/>
          <w:szCs w:val="24"/>
        </w:rPr>
        <w:t xml:space="preserve"> are erected, placed, or maintained in such a manner as to not be visible from neighboring property. </w:t>
      </w:r>
    </w:p>
    <w:p w14:paraId="7D9CC0D2"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4.13 ENCROACHMENTS. No tree, shrub, or planting of any kind on any lot shall be allowed to overhang or otherwise to encroach upon any sidewalk, street, pedestrian way, or other area from ground level to a height of eight (8) feet. The common area and all lots shall be subject to an easement for overhangs and encroachments by walls, fences, or other structures upon adjacent lots and common area is constructed by the declarant or as reconstructed or repaired in accordance with the original plans and specifications or because of repair, shifting, settlement, or movement of any such structure.</w:t>
      </w:r>
    </w:p>
    <w:p w14:paraId="019E3C3E"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4.14 MACHINERY and EQUIPMENT. No machinery or equipment of any kind shall be placed, operated, or maintained upon or adjacent to any lot except such machinery or equipment as is usual and customary in connection with the use, maintenance, or repair </w:t>
      </w:r>
      <w:proofErr w:type="gramStart"/>
      <w:r w:rsidRPr="00236B1B">
        <w:rPr>
          <w:rFonts w:ascii="Times New Roman" w:hAnsi="Times New Roman" w:cs="Times New Roman"/>
          <w:sz w:val="24"/>
          <w:szCs w:val="24"/>
        </w:rPr>
        <w:t>of  a</w:t>
      </w:r>
      <w:proofErr w:type="gramEnd"/>
      <w:r w:rsidRPr="00236B1B">
        <w:rPr>
          <w:rFonts w:ascii="Times New Roman" w:hAnsi="Times New Roman" w:cs="Times New Roman"/>
          <w:sz w:val="24"/>
          <w:szCs w:val="24"/>
        </w:rPr>
        <w:t xml:space="preserve"> residence, appurtenant structures, or other improvements constructed by the declarant or approved by the architectural committee.  </w:t>
      </w:r>
    </w:p>
    <w:p w14:paraId="2E79C50E"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4.15 RESTRICTION on FURTHER SUBDIVISION. No lot shall be further subdivided or separated into smaller lots or parcels by any owner other than the declarant, and no portion less than </w:t>
      </w:r>
      <w:proofErr w:type="gramStart"/>
      <w:r w:rsidRPr="00236B1B">
        <w:rPr>
          <w:rFonts w:ascii="Times New Roman" w:hAnsi="Times New Roman" w:cs="Times New Roman"/>
          <w:sz w:val="24"/>
          <w:szCs w:val="24"/>
        </w:rPr>
        <w:t>all of</w:t>
      </w:r>
      <w:proofErr w:type="gramEnd"/>
      <w:r w:rsidRPr="00236B1B">
        <w:rPr>
          <w:rFonts w:ascii="Times New Roman" w:hAnsi="Times New Roman" w:cs="Times New Roman"/>
          <w:sz w:val="24"/>
          <w:szCs w:val="24"/>
        </w:rPr>
        <w:t xml:space="preserve"> any such lot or an undivided interest in all of any such lot shall be conveyed or transferred by any owner other than the declarant. </w:t>
      </w:r>
    </w:p>
    <w:p w14:paraId="10897C36"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lastRenderedPageBreak/>
        <w:t>4.16 SIGNS. Unless otherwise approved by the architectural committee, no sign whatsoever (including, but without limitation, commercial, political, “for sale”, “for rent”, and similar signs) shall be erected or maintained on any lot except:</w:t>
      </w:r>
    </w:p>
    <w:p w14:paraId="056EE598"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ab/>
        <w:t xml:space="preserve">(a) One residential identification sign with a total face area of eighty (80) square inches or </w:t>
      </w:r>
      <w:proofErr w:type="gramStart"/>
      <w:r w:rsidRPr="00236B1B">
        <w:rPr>
          <w:rFonts w:ascii="Times New Roman" w:hAnsi="Times New Roman" w:cs="Times New Roman"/>
          <w:sz w:val="24"/>
          <w:szCs w:val="24"/>
        </w:rPr>
        <w:t>less;</w:t>
      </w:r>
      <w:proofErr w:type="gramEnd"/>
    </w:p>
    <w:p w14:paraId="0A6ABC5F"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ab/>
        <w:t xml:space="preserve">(b) Such signs as may be required by legal </w:t>
      </w:r>
      <w:proofErr w:type="gramStart"/>
      <w:r w:rsidRPr="00236B1B">
        <w:rPr>
          <w:rFonts w:ascii="Times New Roman" w:hAnsi="Times New Roman" w:cs="Times New Roman"/>
          <w:sz w:val="24"/>
          <w:szCs w:val="24"/>
        </w:rPr>
        <w:t>proceedings;</w:t>
      </w:r>
      <w:proofErr w:type="gramEnd"/>
    </w:p>
    <w:p w14:paraId="3BC93090"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ab/>
        <w:t xml:space="preserve">(c) One “for sale” or “for rent” sign with a total face area of five square feet or </w:t>
      </w:r>
      <w:proofErr w:type="gramStart"/>
      <w:r w:rsidRPr="00236B1B">
        <w:rPr>
          <w:rFonts w:ascii="Times New Roman" w:hAnsi="Times New Roman" w:cs="Times New Roman"/>
          <w:sz w:val="24"/>
          <w:szCs w:val="24"/>
        </w:rPr>
        <w:t>less;</w:t>
      </w:r>
      <w:proofErr w:type="gramEnd"/>
    </w:p>
    <w:p w14:paraId="3058CE4E"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ab/>
        <w:t>(d) Any signs approved or installed by the declarant.</w:t>
      </w:r>
    </w:p>
    <w:p w14:paraId="59EF5B27"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4.17 DECLARANTS EXEMPTION. Nothing contained in this declaration shall be construed to prevent or restrict the erection of maintenance by declarant, or its duly authorized agents, of structures, improvements, or signs necessary or convenient to the construction, development, identification, or sale of lots or other property within the project. Without limiting the generality of the forgoing, the declarant shall be exempt from the requirements of all architectural control provisions contained herein or in the articles or bylaws. </w:t>
      </w:r>
    </w:p>
    <w:p w14:paraId="4E88D8AF"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4.18 MINERAL EXPLORATION. No lot shall be used in any manner to explore for or to remove any water, oil, or other hydrocarbons, minerals of any kind, gravel, earth, or any earth substance of any kind and no derrick or other equipment designed or intended for any such activity shall be erected, placed, constructed, or maintained on any lot. </w:t>
      </w:r>
    </w:p>
    <w:p w14:paraId="72ED9287"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4.19 DISEASES and INSECTS. No owner shall permit </w:t>
      </w:r>
      <w:proofErr w:type="spellStart"/>
      <w:r w:rsidRPr="00236B1B">
        <w:rPr>
          <w:rFonts w:ascii="Times New Roman" w:hAnsi="Times New Roman" w:cs="Times New Roman"/>
          <w:sz w:val="24"/>
          <w:szCs w:val="24"/>
        </w:rPr>
        <w:t>any thing</w:t>
      </w:r>
      <w:proofErr w:type="spellEnd"/>
      <w:r w:rsidRPr="00236B1B">
        <w:rPr>
          <w:rFonts w:ascii="Times New Roman" w:hAnsi="Times New Roman" w:cs="Times New Roman"/>
          <w:sz w:val="24"/>
          <w:szCs w:val="24"/>
        </w:rPr>
        <w:t xml:space="preserve"> or condition to exist upon any property which could induce, breed, or harbor infectious plant diseases or noxious insects.</w:t>
      </w:r>
    </w:p>
    <w:p w14:paraId="1F1B46E5"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4.20 IMPROVEMENTS and ALTERATIONS. No addition, alteration, repair, change, or other work which in any way alters the exterior appearance, including but with without limitation, the exterior color scheme, of any lot, or the improvements located thereon, from their appearance on the date the lot was conveyed by the declarant to a purchaser shall be made or done without the prior written approval of the architectural committee. This shall also include but not limited to patio additions and storage sheds. </w:t>
      </w:r>
    </w:p>
    <w:p w14:paraId="747B90C9"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 xml:space="preserve">Any owner desiring approval of the design review committee for any addition, alteration, repair, change, or other work which alters the exterior appearance of his lot, or the improvements located thereon, shall submit to the architectural committee a written request for approval specifying in detail the nature and extent of the addition, alteration, repair, change, or other work including construction plans with material specification which the owner desires to perform. </w:t>
      </w:r>
    </w:p>
    <w:p w14:paraId="436E67CE"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 xml:space="preserve">Any owner requesting the approval of the architectural committee shall also submit to that committee any additional information which the architectural committee may request, </w:t>
      </w:r>
      <w:proofErr w:type="gramStart"/>
      <w:r w:rsidRPr="00236B1B">
        <w:rPr>
          <w:rFonts w:ascii="Times New Roman" w:hAnsi="Times New Roman" w:cs="Times New Roman"/>
          <w:sz w:val="24"/>
          <w:szCs w:val="24"/>
        </w:rPr>
        <w:t>All</w:t>
      </w:r>
      <w:proofErr w:type="gramEnd"/>
      <w:r w:rsidRPr="00236B1B">
        <w:rPr>
          <w:rFonts w:ascii="Times New Roman" w:hAnsi="Times New Roman" w:cs="Times New Roman"/>
          <w:sz w:val="24"/>
          <w:szCs w:val="24"/>
        </w:rPr>
        <w:t xml:space="preserve"> plans submitted to the committee shall bear the approval of the city of Phoenix, if required by law or ordinance, and shall be sent by certified mail or personal delivery.</w:t>
      </w:r>
    </w:p>
    <w:p w14:paraId="7D911C2E" w14:textId="77777777" w:rsidR="00236B1B" w:rsidRPr="00236B1B" w:rsidRDefault="00236B1B" w:rsidP="00236B1B">
      <w:pPr>
        <w:rPr>
          <w:rFonts w:ascii="Times New Roman" w:hAnsi="Times New Roman" w:cs="Times New Roman"/>
          <w:sz w:val="24"/>
          <w:szCs w:val="24"/>
        </w:rPr>
      </w:pPr>
      <w:proofErr w:type="gramStart"/>
      <w:r w:rsidRPr="00236B1B">
        <w:rPr>
          <w:rFonts w:ascii="Times New Roman" w:hAnsi="Times New Roman" w:cs="Times New Roman"/>
          <w:sz w:val="24"/>
          <w:szCs w:val="24"/>
        </w:rPr>
        <w:lastRenderedPageBreak/>
        <w:t>In the event that</w:t>
      </w:r>
      <w:proofErr w:type="gramEnd"/>
      <w:r w:rsidRPr="00236B1B">
        <w:rPr>
          <w:rFonts w:ascii="Times New Roman" w:hAnsi="Times New Roman" w:cs="Times New Roman"/>
          <w:sz w:val="24"/>
          <w:szCs w:val="24"/>
        </w:rPr>
        <w:t xml:space="preserve"> the architectural committee fails to approve or disapprove an application for approval within thirty (30) days after the application, together with all supporting information, plans and specifications requested by the design review committee have been received by it, approval will not be required, and this section will be deemed to have been compiled with by the owner who has requested approval of such plans.</w:t>
      </w:r>
    </w:p>
    <w:p w14:paraId="42F30274"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 xml:space="preserve">The approval by the architectural committee of any addition, alteration, repair, change, or other work pursuant to this section shall not be deemed a waiver of the architectural committees right to withhold approval of any similar addition, alteration, repair, change, or other work subsequently submitted for approval. If homeowner fails to receive architectural approval the architectural committee shall have authority to request the removal of such building, shed, alteration at owners’ expense. </w:t>
      </w:r>
    </w:p>
    <w:p w14:paraId="7FB1EBC9"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Upon receipt or approval from the architectural committee for any addition, alteration, repair, change, or other work, the owner who had requested such approval, shall proceed to perform, construct or make the addition, alteration, repair, change, or other work approved by the architectural committee as soon as practicable and shall diligently pursue such work so that it is completed as soon as reasonably practicable and within such time as may be prescribed by the architectural committee.</w:t>
      </w:r>
    </w:p>
    <w:p w14:paraId="67AF8171"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4.21 COMMON WALLS. Common walls shall be walls constructed on the boundary line between two (2) lots. The rights and duties of owners of lots with respect to common walls shall be as follows:</w:t>
      </w:r>
    </w:p>
    <w:p w14:paraId="5305BCF8"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r>
      <w:r w:rsidRPr="00236B1B">
        <w:rPr>
          <w:rFonts w:ascii="Times New Roman" w:hAnsi="Times New Roman" w:cs="Times New Roman"/>
          <w:sz w:val="24"/>
          <w:szCs w:val="24"/>
        </w:rPr>
        <w:tab/>
        <w:t xml:space="preserve">(a) The owners of contiguous lots who have a common wall shall both equally have the right to use such wall provided that such use by the owner does not interfere with the use and enjoyment of same by the other </w:t>
      </w:r>
      <w:proofErr w:type="gramStart"/>
      <w:r w:rsidRPr="00236B1B">
        <w:rPr>
          <w:rFonts w:ascii="Times New Roman" w:hAnsi="Times New Roman" w:cs="Times New Roman"/>
          <w:sz w:val="24"/>
          <w:szCs w:val="24"/>
        </w:rPr>
        <w:t>owner;</w:t>
      </w:r>
      <w:proofErr w:type="gramEnd"/>
    </w:p>
    <w:p w14:paraId="1E2F45AC"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r>
      <w:r w:rsidRPr="00236B1B">
        <w:rPr>
          <w:rFonts w:ascii="Times New Roman" w:hAnsi="Times New Roman" w:cs="Times New Roman"/>
          <w:sz w:val="24"/>
          <w:szCs w:val="24"/>
        </w:rPr>
        <w:tab/>
        <w:t xml:space="preserve">(b) In the event that any common wall is damaged or destroyed through the act of an owner, it shall be the obligation of such owner to promptly rebuild and repair the common wall without cost to the other owner or </w:t>
      </w:r>
      <w:proofErr w:type="gramStart"/>
      <w:r w:rsidRPr="00236B1B">
        <w:rPr>
          <w:rFonts w:ascii="Times New Roman" w:hAnsi="Times New Roman" w:cs="Times New Roman"/>
          <w:sz w:val="24"/>
          <w:szCs w:val="24"/>
        </w:rPr>
        <w:t>owners;</w:t>
      </w:r>
      <w:proofErr w:type="gramEnd"/>
    </w:p>
    <w:p w14:paraId="16908737"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r>
      <w:r w:rsidRPr="00236B1B">
        <w:rPr>
          <w:rFonts w:ascii="Times New Roman" w:hAnsi="Times New Roman" w:cs="Times New Roman"/>
          <w:sz w:val="24"/>
          <w:szCs w:val="24"/>
        </w:rPr>
        <w:tab/>
        <w:t>(c) In the event any such common wall is damaged or destroyed by some cause other than the act of one of the adjoining owners, his agents, tenants, licensees, guests, or family (including wind damage, ordinary wear and tear, and deterioration from lapse of time) then, in such event, both such adjoining owners shall proceed forthwith to rebuild or repair the same to as good a condition as formerly at their joint and equal expense;</w:t>
      </w:r>
    </w:p>
    <w:p w14:paraId="41A01781"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r>
      <w:r w:rsidRPr="00236B1B">
        <w:rPr>
          <w:rFonts w:ascii="Times New Roman" w:hAnsi="Times New Roman" w:cs="Times New Roman"/>
          <w:sz w:val="24"/>
          <w:szCs w:val="24"/>
        </w:rPr>
        <w:tab/>
        <w:t xml:space="preserve">(d) Notwithstanding any other provision of this section, an owner who, by his negligent or willful act, causes any common wall to be exposed to the elements shall bear the whole cost of furnishing the necessary protection against such </w:t>
      </w:r>
      <w:proofErr w:type="gramStart"/>
      <w:r w:rsidRPr="00236B1B">
        <w:rPr>
          <w:rFonts w:ascii="Times New Roman" w:hAnsi="Times New Roman" w:cs="Times New Roman"/>
          <w:sz w:val="24"/>
          <w:szCs w:val="24"/>
        </w:rPr>
        <w:t>elements;</w:t>
      </w:r>
      <w:proofErr w:type="gramEnd"/>
    </w:p>
    <w:p w14:paraId="35B2977D"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r>
      <w:r w:rsidRPr="00236B1B">
        <w:rPr>
          <w:rFonts w:ascii="Times New Roman" w:hAnsi="Times New Roman" w:cs="Times New Roman"/>
          <w:sz w:val="24"/>
          <w:szCs w:val="24"/>
        </w:rPr>
        <w:tab/>
      </w:r>
      <w:proofErr w:type="gramStart"/>
      <w:r w:rsidRPr="00236B1B">
        <w:rPr>
          <w:rFonts w:ascii="Times New Roman" w:hAnsi="Times New Roman" w:cs="Times New Roman"/>
          <w:sz w:val="24"/>
          <w:szCs w:val="24"/>
        </w:rPr>
        <w:t>( e</w:t>
      </w:r>
      <w:proofErr w:type="gramEnd"/>
      <w:r w:rsidRPr="00236B1B">
        <w:rPr>
          <w:rFonts w:ascii="Times New Roman" w:hAnsi="Times New Roman" w:cs="Times New Roman"/>
          <w:sz w:val="24"/>
          <w:szCs w:val="24"/>
        </w:rPr>
        <w:t xml:space="preserve"> ) The right of any owner to contribution from any other owner under this section shall be appurtenant to the land and shall pass to such owners successors in title;</w:t>
      </w:r>
    </w:p>
    <w:p w14:paraId="1F6A7845"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r>
      <w:r w:rsidRPr="00236B1B">
        <w:rPr>
          <w:rFonts w:ascii="Times New Roman" w:hAnsi="Times New Roman" w:cs="Times New Roman"/>
          <w:sz w:val="24"/>
          <w:szCs w:val="24"/>
        </w:rPr>
        <w:tab/>
        <w:t xml:space="preserve">(f) In addition to meet the other requirements of the declaration and of any other building code or similar regulations or ordinances, any owner proposing to modify, make </w:t>
      </w:r>
      <w:r w:rsidRPr="00236B1B">
        <w:rPr>
          <w:rFonts w:ascii="Times New Roman" w:hAnsi="Times New Roman" w:cs="Times New Roman"/>
          <w:sz w:val="24"/>
          <w:szCs w:val="24"/>
        </w:rPr>
        <w:lastRenderedPageBreak/>
        <w:t>additions to or rebuild a common wall shall first obtain the written consent of the adjoining owners; and</w:t>
      </w:r>
    </w:p>
    <w:p w14:paraId="5294AB15"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r>
      <w:r w:rsidRPr="00236B1B">
        <w:rPr>
          <w:rFonts w:ascii="Times New Roman" w:hAnsi="Times New Roman" w:cs="Times New Roman"/>
          <w:sz w:val="24"/>
          <w:szCs w:val="24"/>
        </w:rPr>
        <w:tab/>
        <w:t>(g) In the event any common wall encroaches upon a lot or the common area, a valid easement for such encroachment and for the maintenance of the common wall shall and does exist in favor of the owners of the lots which share such common wall.</w:t>
      </w:r>
    </w:p>
    <w:p w14:paraId="2C74316D"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4.22 OUTDOOR BURNING. There shall be no outdoor burning of trash or other debris; provided, however, that the forgoing shall not be deemed to prohibit the use of normal residential barbecues or other similar outside cooking grills.</w:t>
      </w:r>
    </w:p>
    <w:p w14:paraId="0098F28D"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4.23 FUEL TANKS. No fuel tanks of any kind shall be erected, placed, or maintained on the property except for propane or similar fuel tanks permitted under the ordinances of the City of Phoenix, Arizona and approved by the architectural committee.</w:t>
      </w:r>
    </w:p>
    <w:p w14:paraId="069DB76F"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4.24 WINDOWS. Within thirty (30) days of occupancy each owner shall install permanent draperies or suitable window treatments on all windows facing the street. All window treatments which are visible from neighboring properties must show white, unless otherwise approved by the architectural committee. No reflective materials, including, but without limitation, aluminum foil, reflective screens or glass, mirrors, or similar type of items, shall be installed or placed upon the outside or inside of any windows. </w:t>
      </w:r>
    </w:p>
    <w:p w14:paraId="6B92D73E"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4.25 HVAC AND SOLAR PANELS. Except as initially installed by the declarant, no eating, air conditioning, evaporative cooling or solar energy collecting unity, or panels shall be placed, constructed, or maintained upon any lot without the prior written approval of the architectural committee. </w:t>
      </w:r>
    </w:p>
    <w:p w14:paraId="7B585A84"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4.26 GARAGES AND DRIVEWAYS. The interior of all garages situated on any lot shall be maintained in a neat, clean, and sightly condition. Garages shall be used only for the parking of vehicles and the storage of normal household supplies and materials and shall not be used or converted for living quarters or recreational activities without prior written approval of the architectural committee. All driveways shall be concrete construction. Garage doors shall be opened only ass needed for ingress and egress. </w:t>
      </w:r>
    </w:p>
    <w:p w14:paraId="0795779D"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4.27 LEASING RESTRICTIONS. Any lease or rental agreement must be in writing an be subject to the requirements of the project documents. All leases must be for an entire residence and lot and must have a minimum term of thirty (30) days. An owner must notify the board of any lease and must provide the board the following information: (a) name of tenant (b) date and term of the lease, and (c) current address of the owner.</w:t>
      </w:r>
    </w:p>
    <w:p w14:paraId="0C1A66AE"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4.27 LANDSCAPE INSTALLATION AND MAINTENANCE. Each owner shall install landscaping consistent with design guidelines that may be adopted and, from time to time, amended by the board or the architectural committee; provided that all such landscaping shall require low water, use and shall be compatible with the natural desert environment to maximize water conservation. Without limiting the generality of the foregoing, each owner shall strictly adhere to all rules, regulations and/or guidelines that may be adopted by the architectural committee with respect to water conservation matters and shall use water for landscaping in a </w:t>
      </w:r>
      <w:r w:rsidRPr="00236B1B">
        <w:rPr>
          <w:rFonts w:ascii="Times New Roman" w:hAnsi="Times New Roman" w:cs="Times New Roman"/>
          <w:sz w:val="24"/>
          <w:szCs w:val="24"/>
        </w:rPr>
        <w:lastRenderedPageBreak/>
        <w:t>manner consistent with rules and regulations that may promulgated an amended, from time to time by governmental authorities having jurisdiction. After installation the owner shall at his expense maintain said landscaping in a healthy and attractive condition. If any owner foregoing the association may enter upon the lot and landscape said area and/or maintain or remove landscaping in said area, and the cost thereof shall be assessed to the owner as an assessment in accordance with Article 3.</w:t>
      </w:r>
    </w:p>
    <w:p w14:paraId="6BE1CDDE"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4.29 AGE RESTRICTION. </w:t>
      </w:r>
    </w:p>
    <w:p w14:paraId="50A3A161"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r>
      <w:r w:rsidRPr="00236B1B">
        <w:rPr>
          <w:rFonts w:ascii="Times New Roman" w:hAnsi="Times New Roman" w:cs="Times New Roman"/>
          <w:sz w:val="24"/>
          <w:szCs w:val="24"/>
        </w:rPr>
        <w:tab/>
        <w:t xml:space="preserve">(a) to the extent that the property, or any portion thereof, is used or developed for use for residential purposes, then and in that event, but only in that event, declarant intends that the same shall have an opportunity to comply with the exemption provisions of the Fair Housing Act Amendments of the 1988 (“Act”), Public Law 100-430, 42 U.S.C&gt; $360I, et.seg., as further interpreted by rules and regulations of the Department of Housing and Urban Development including, but not limited to, those promulgated January 23, 1989, at page 3290 which rules and regulations are incorporated herein by reference (the “Exemption”). The exemption is based, generally, upon a standard that at least one occupant per household be 55 years of age or older. Certain exceptions are made in cases wherein at least eighty percent (80%) of the dwellings are so occupied. </w:t>
      </w:r>
    </w:p>
    <w:p w14:paraId="3072D716"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r>
      <w:r w:rsidRPr="00236B1B">
        <w:rPr>
          <w:rFonts w:ascii="Times New Roman" w:hAnsi="Times New Roman" w:cs="Times New Roman"/>
          <w:sz w:val="24"/>
          <w:szCs w:val="24"/>
        </w:rPr>
        <w:tab/>
        <w:t xml:space="preserve">(b) accordingly, except as provided below, </w:t>
      </w:r>
      <w:proofErr w:type="gramStart"/>
      <w:r w:rsidRPr="00236B1B">
        <w:rPr>
          <w:rFonts w:ascii="Times New Roman" w:hAnsi="Times New Roman" w:cs="Times New Roman"/>
          <w:sz w:val="24"/>
          <w:szCs w:val="24"/>
        </w:rPr>
        <w:t>each and every</w:t>
      </w:r>
      <w:proofErr w:type="gramEnd"/>
      <w:r w:rsidRPr="00236B1B">
        <w:rPr>
          <w:rFonts w:ascii="Times New Roman" w:hAnsi="Times New Roman" w:cs="Times New Roman"/>
          <w:sz w:val="24"/>
          <w:szCs w:val="24"/>
        </w:rPr>
        <w:t xml:space="preserve"> lot, if so used or developed, shall be occupied by at least one person per household 55 years of age or older.</w:t>
      </w:r>
    </w:p>
    <w:p w14:paraId="40B24075"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r>
      <w:r w:rsidRPr="00236B1B">
        <w:rPr>
          <w:rFonts w:ascii="Times New Roman" w:hAnsi="Times New Roman" w:cs="Times New Roman"/>
          <w:sz w:val="24"/>
          <w:szCs w:val="24"/>
        </w:rPr>
        <w:tab/>
        <w:t xml:space="preserve">(c) notwithstanding the above, the declarant, or any successor or assigned of declarant who succeeds to the position of declarant, reserves the exclusive right to sell and convey lots for residential purposes for occupancy wherein at least one person will be at least 45 years of age or older ((but not necessarily 55 years of age or older), so long as the property shall continue to qualify for the exemption as set forth in the act and as explained in 100.34 et. seg. of the rules and regulations. Prior to the time that twenty-five percent (25%) of the lots have been sold and first occupied, the ratio of lots occupied by persons younger than 55 years of age or 55 years of age or older shall not be considered relevant. </w:t>
      </w:r>
      <w:proofErr w:type="gramStart"/>
      <w:r w:rsidRPr="00236B1B">
        <w:rPr>
          <w:rFonts w:ascii="Times New Roman" w:hAnsi="Times New Roman" w:cs="Times New Roman"/>
          <w:sz w:val="24"/>
          <w:szCs w:val="24"/>
        </w:rPr>
        <w:t>At such time as</w:t>
      </w:r>
      <w:proofErr w:type="gramEnd"/>
      <w:r w:rsidRPr="00236B1B">
        <w:rPr>
          <w:rFonts w:ascii="Times New Roman" w:hAnsi="Times New Roman" w:cs="Times New Roman"/>
          <w:sz w:val="24"/>
          <w:szCs w:val="24"/>
        </w:rPr>
        <w:t xml:space="preserve"> at least twenty-five percent (25%) of all lots have been sold and first occupied, however at least eighty percent (80%) of the lots then occupied shall be occupied by at least one person 55 years of age or older, and as future sales by declarant occur, then at least eighty percent (80%) of all lots shall continue to be occupied by at least one person per household at least 55 years of age.</w:t>
      </w:r>
    </w:p>
    <w:p w14:paraId="115F9DB3"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(d) subsequent to the initial sales of lots by declarant, or its successor or assignee, to any member of the consumer public (other than to another builder or developer), all resales of such lots shall be subject to the 55 years of age requirement, and it shall be a violation of the terms and provisions of this declaration should any lot subsequently be sold or resold not then be occupied by at least one person 55 years of age or older per household. </w:t>
      </w:r>
    </w:p>
    <w:p w14:paraId="1C31A3A9"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 e ) in the event that declarant should exercise its right, as set forth above, to sell and convey fewer than twenty percent (20%) of the lots for occupancy by at least one person per household 45 years of age or older (but not necessarily 55 years of age or older), then the grantee of each deed to any portion the property affirms, by acceptance of the deed, that the lifestyle of </w:t>
      </w:r>
      <w:r w:rsidRPr="00236B1B">
        <w:rPr>
          <w:rFonts w:ascii="Times New Roman" w:hAnsi="Times New Roman" w:cs="Times New Roman"/>
          <w:sz w:val="24"/>
          <w:szCs w:val="24"/>
        </w:rPr>
        <w:lastRenderedPageBreak/>
        <w:t xml:space="preserve">the occupant of the dwelling is believed to be compatible with the mature lifestyle intended throughout the project as a whole. </w:t>
      </w:r>
    </w:p>
    <w:p w14:paraId="376056BF"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(f) it shall be the duty and obligation of each owner of a lot, prior to reselling and reconveying the lot, to ascertain that, after purchase, at least one occupant will be 55 years of age or older and shall further confirm this fact to the association; provided, however, that this paragraph (f) shall not apply to declarants reserved rights to set forth above regarding the property.</w:t>
      </w:r>
    </w:p>
    <w:p w14:paraId="05ECBAC0"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(g) this declaration, as it pertains to age restrictions governing the property, may only be amended with the written consent of the declarant, except that after </w:t>
      </w:r>
      <w:proofErr w:type="gramStart"/>
      <w:r w:rsidRPr="00236B1B">
        <w:rPr>
          <w:rFonts w:ascii="Times New Roman" w:hAnsi="Times New Roman" w:cs="Times New Roman"/>
          <w:sz w:val="24"/>
          <w:szCs w:val="24"/>
        </w:rPr>
        <w:t>all of</w:t>
      </w:r>
      <w:proofErr w:type="gramEnd"/>
      <w:r w:rsidRPr="00236B1B">
        <w:rPr>
          <w:rFonts w:ascii="Times New Roman" w:hAnsi="Times New Roman" w:cs="Times New Roman"/>
          <w:sz w:val="24"/>
          <w:szCs w:val="24"/>
        </w:rPr>
        <w:t xml:space="preserve"> the lots have been sold by the declarant, in may be amended by a two-thirds (2/3) vote of the owners and the in the same fashion as set forth in this declaration.</w:t>
      </w:r>
    </w:p>
    <w:p w14:paraId="65C517A9"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(h) nothing in this declaration shall be construed to permit occupancy by minors. No minor (any person less than 18 years of age) shall reside on any lot for more than three months during any 12-month period. </w:t>
      </w:r>
    </w:p>
    <w:p w14:paraId="5529AC46"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w:t>
      </w:r>
      <w:proofErr w:type="spellStart"/>
      <w:r w:rsidRPr="00236B1B">
        <w:rPr>
          <w:rFonts w:ascii="Times New Roman" w:hAnsi="Times New Roman" w:cs="Times New Roman"/>
          <w:sz w:val="24"/>
          <w:szCs w:val="24"/>
        </w:rPr>
        <w:t>i</w:t>
      </w:r>
      <w:proofErr w:type="spellEnd"/>
      <w:r w:rsidRPr="00236B1B">
        <w:rPr>
          <w:rFonts w:ascii="Times New Roman" w:hAnsi="Times New Roman" w:cs="Times New Roman"/>
          <w:sz w:val="24"/>
          <w:szCs w:val="24"/>
        </w:rPr>
        <w:t>) the provisions of this declaration pertaining to age restrictions shall not limit the rights of members of the association to amend this declaration as it pertains to those provisions after declarant has sold all lots.</w:t>
      </w:r>
    </w:p>
    <w:p w14:paraId="3AC2D943"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(j) the occupancy regulations of this section 4.29 dealing with both minimum age restrictions and the prohibition of minors apply to all occupants, whether owners, lessees or tenants, and all leases as well as sales.</w:t>
      </w:r>
    </w:p>
    <w:p w14:paraId="6015C564" w14:textId="77777777" w:rsidR="00236B1B" w:rsidRPr="00236B1B" w:rsidRDefault="00236B1B" w:rsidP="00236B1B">
      <w:pPr>
        <w:jc w:val="center"/>
        <w:rPr>
          <w:rFonts w:ascii="Times New Roman" w:hAnsi="Times New Roman" w:cs="Times New Roman"/>
          <w:b/>
          <w:bCs/>
          <w:sz w:val="24"/>
          <w:szCs w:val="24"/>
        </w:rPr>
      </w:pPr>
      <w:r w:rsidRPr="00236B1B">
        <w:rPr>
          <w:rFonts w:ascii="Times New Roman" w:hAnsi="Times New Roman" w:cs="Times New Roman"/>
          <w:b/>
          <w:bCs/>
          <w:sz w:val="24"/>
          <w:szCs w:val="24"/>
        </w:rPr>
        <w:t>ARTICLE 5</w:t>
      </w:r>
    </w:p>
    <w:p w14:paraId="3E42764E" w14:textId="77777777" w:rsidR="00236B1B" w:rsidRPr="00236B1B" w:rsidRDefault="00236B1B" w:rsidP="00236B1B">
      <w:pPr>
        <w:jc w:val="center"/>
        <w:rPr>
          <w:rFonts w:ascii="Times New Roman" w:hAnsi="Times New Roman" w:cs="Times New Roman"/>
          <w:sz w:val="24"/>
          <w:szCs w:val="24"/>
        </w:rPr>
      </w:pPr>
      <w:r w:rsidRPr="00236B1B">
        <w:rPr>
          <w:rFonts w:ascii="Times New Roman" w:hAnsi="Times New Roman" w:cs="Times New Roman"/>
          <w:sz w:val="24"/>
          <w:szCs w:val="24"/>
        </w:rPr>
        <w:t>EASEMENTS</w:t>
      </w:r>
    </w:p>
    <w:p w14:paraId="16C1542C"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5.1 UTILITY EASEMENT. There is hereby created a blanket easement upon, across, over, and under the common area for ingress, egress, installation, replacing, repairing, and maintaining all utilities approved by the declarant or the board, including, but not limited to, water sewer, gas, telephone, electricity, and a cable television system. By virtue of this easement, it shall be expressly permissible for the providing utility to erect and maintain any necessary facilities and equipment on the common area. This easement shall in no way affect any other recorded easements on the common area.</w:t>
      </w:r>
    </w:p>
    <w:p w14:paraId="11C6DA8D"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5.2 EASEMENTS for INGRESS and EGRESS. Easements for ingress and egress are hereby reserved to the declarant, the owners, and their families, guest, tenants, and invitees for pedestrian traffic over, through and across sidewalks, paths, walks, and lanes as the same from time to time may exist upon the common area, and for such other purposes reasonably necessary to the use and enjoyment of a lot or the common area. </w:t>
      </w:r>
    </w:p>
    <w:p w14:paraId="14BB2067"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5.3 ASSOCIATIONS EASEMENT RIGHT OF ENTRY. During reasonable hours, any member of the architectural committee, any member of the board or any authorized representative of the association or architectural committee shall have the right to enter upon and inspect any lot, excluding the interior of any residence located thereon, for the purpose of </w:t>
      </w:r>
      <w:r w:rsidRPr="00236B1B">
        <w:rPr>
          <w:rFonts w:ascii="Times New Roman" w:hAnsi="Times New Roman" w:cs="Times New Roman"/>
          <w:sz w:val="24"/>
          <w:szCs w:val="24"/>
        </w:rPr>
        <w:lastRenderedPageBreak/>
        <w:t>making inspections to determine whether the provisions of this declaration, the association rules and the architectural committee rules are being compiled with by the owner of said lot.</w:t>
      </w:r>
    </w:p>
    <w:p w14:paraId="69D6C657"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5.4 ASSOCIATIONS EASEMENT FOR PERFORMING MAINTENANCE RESPONSIBILITIES. The association shall have an easement upon, across, over, and under the common area and the lots for the purpose of repairing, maintaining, and replacing the common area and for performing all the association’s other rights, duties, and obligations under the project documents.</w:t>
      </w:r>
    </w:p>
    <w:p w14:paraId="6F83D6E9"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5.5 DECLARANTS EASEMENT. An easement is hereby reserved by the declarant over the lots and tracts for the purpose of constructing, maintaining, and/or repairing all dwelling units and other improvements.</w:t>
      </w:r>
    </w:p>
    <w:p w14:paraId="4DAB3F14" w14:textId="77777777" w:rsidR="00236B1B" w:rsidRPr="00236B1B" w:rsidRDefault="00236B1B" w:rsidP="00236B1B">
      <w:pPr>
        <w:jc w:val="center"/>
        <w:rPr>
          <w:rFonts w:ascii="Times New Roman" w:hAnsi="Times New Roman" w:cs="Times New Roman"/>
          <w:b/>
          <w:bCs/>
          <w:sz w:val="24"/>
          <w:szCs w:val="24"/>
        </w:rPr>
      </w:pPr>
      <w:r w:rsidRPr="00236B1B">
        <w:rPr>
          <w:rFonts w:ascii="Times New Roman" w:hAnsi="Times New Roman" w:cs="Times New Roman"/>
          <w:b/>
          <w:bCs/>
          <w:sz w:val="24"/>
          <w:szCs w:val="24"/>
        </w:rPr>
        <w:t>ARTICLE 6</w:t>
      </w:r>
    </w:p>
    <w:p w14:paraId="3D9FC2B3" w14:textId="77777777" w:rsidR="00236B1B" w:rsidRPr="00236B1B" w:rsidRDefault="00236B1B" w:rsidP="00236B1B">
      <w:pPr>
        <w:jc w:val="center"/>
        <w:rPr>
          <w:rFonts w:ascii="Times New Roman" w:hAnsi="Times New Roman" w:cs="Times New Roman"/>
          <w:sz w:val="24"/>
          <w:szCs w:val="24"/>
        </w:rPr>
      </w:pPr>
      <w:r w:rsidRPr="00236B1B">
        <w:rPr>
          <w:rFonts w:ascii="Times New Roman" w:hAnsi="Times New Roman" w:cs="Times New Roman"/>
          <w:sz w:val="24"/>
          <w:szCs w:val="24"/>
        </w:rPr>
        <w:t>PROPERTY RIGHTS</w:t>
      </w:r>
    </w:p>
    <w:p w14:paraId="34FD1E1A"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6.1 OWNERS’ EASEMENT OF ENJOYMENT. Every Owner, and each person residing with such Owner, shall have a right and easement of enjoyment in and to the Common Area. Said easement shall be appurtenant to and shall pass with the title to every Lot subject to the following provisions:</w:t>
      </w:r>
    </w:p>
    <w:p w14:paraId="6D789373"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(a)</w:t>
      </w:r>
      <w:r w:rsidRPr="00236B1B">
        <w:rPr>
          <w:rFonts w:ascii="Times New Roman" w:hAnsi="Times New Roman" w:cs="Times New Roman"/>
          <w:sz w:val="24"/>
          <w:szCs w:val="24"/>
        </w:rPr>
        <w:tab/>
        <w:t xml:space="preserve">the right of the Association to adopt reasonable rules and regulations governing the use of the Common Area and facilities located </w:t>
      </w:r>
      <w:proofErr w:type="gramStart"/>
      <w:r w:rsidRPr="00236B1B">
        <w:rPr>
          <w:rFonts w:ascii="Times New Roman" w:hAnsi="Times New Roman" w:cs="Times New Roman"/>
          <w:sz w:val="24"/>
          <w:szCs w:val="24"/>
        </w:rPr>
        <w:t>thereon;</w:t>
      </w:r>
      <w:proofErr w:type="gramEnd"/>
    </w:p>
    <w:p w14:paraId="45BD91F9"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(b)</w:t>
      </w:r>
      <w:r w:rsidRPr="00236B1B">
        <w:rPr>
          <w:rFonts w:ascii="Times New Roman" w:hAnsi="Times New Roman" w:cs="Times New Roman"/>
          <w:sz w:val="24"/>
          <w:szCs w:val="24"/>
        </w:rPr>
        <w:tab/>
        <w:t xml:space="preserve">the right of the Association to suspend the rights of an Owner (and his family, tenants and guests) to use the recreational facilities located on the Common Area for any period during which any Assessment against his Lot remains unpaid; and for a period not to exceed sixty (60) days for any infraction of the Project </w:t>
      </w:r>
      <w:proofErr w:type="gramStart"/>
      <w:r w:rsidRPr="00236B1B">
        <w:rPr>
          <w:rFonts w:ascii="Times New Roman" w:hAnsi="Times New Roman" w:cs="Times New Roman"/>
          <w:sz w:val="24"/>
          <w:szCs w:val="24"/>
        </w:rPr>
        <w:t>Documents;</w:t>
      </w:r>
      <w:proofErr w:type="gramEnd"/>
    </w:p>
    <w:p w14:paraId="1495C637"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(c) </w:t>
      </w:r>
      <w:r w:rsidRPr="00236B1B">
        <w:rPr>
          <w:rFonts w:ascii="Times New Roman" w:hAnsi="Times New Roman" w:cs="Times New Roman"/>
          <w:sz w:val="24"/>
          <w:szCs w:val="24"/>
        </w:rPr>
        <w:tab/>
        <w:t xml:space="preserve">the right of the Association to dedicate or transfer (including, but not limited to mortgage) all or any part of the Common Area to any public agency, authority, or utility for such purposes and subject to such conditions as may be agreed to by the Members; provided, however, that (1) no such dedication or transfer(except utility easements) shall be effective unless evidenced by an instrument signed by at least two-thirds (2/3) of each class of Members (excluding the Declarant) and (2) all such dedications and transfers shall be subject to easements in favor of Owners for ingress and egress through the common area to their respective Lots; and </w:t>
      </w:r>
    </w:p>
    <w:p w14:paraId="50E1EDC4"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(d)</w:t>
      </w:r>
      <w:r w:rsidRPr="00236B1B">
        <w:rPr>
          <w:rFonts w:ascii="Times New Roman" w:hAnsi="Times New Roman" w:cs="Times New Roman"/>
          <w:sz w:val="24"/>
          <w:szCs w:val="24"/>
        </w:rPr>
        <w:tab/>
        <w:t>the right of Declarant and its agents and representatives, in addition to the rights set forth elsewhere in this declaration, to the non-exclusive use, without charge, of the Common Area for maintenance of sales and leasing facilities, and display and exhibit purposes.</w:t>
      </w:r>
    </w:p>
    <w:p w14:paraId="066B647A"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6.2 LESSEES. Subject to the age restrictions set forth in Section 4.29, is a Lot is leased or rented by the Owner thereof, the lessee and other persons residing with such lessee shall have the right to use the Common Area during the term of the lease, and the Owner of such Lot shall have no right to use the Common Area until the termination or expiration of such lease.</w:t>
      </w:r>
    </w:p>
    <w:p w14:paraId="60FA61DA"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lastRenderedPageBreak/>
        <w:tab/>
        <w:t>6.3 GUESTS AND INVITEES. The Board shall have the right to regulate and limit the use of the Common Area by guests and invitees.</w:t>
      </w:r>
    </w:p>
    <w:p w14:paraId="0088D79E"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6.4 LIMITATIONS. An Owner’s right and easement of enjoyment in and to the Common Area shall not be conveyed, transferred, alienated, or encumbered separate and apart from an Owner’s Lot. Such right and easement of enjoyment in and to the Common Area shall be deemed to be convoyed, transferred, alienated, or encumbered upon the sale of any Owner’s Lot, notwithstanding that the description in the instrument of conveyance, transfer, alienation, or encumbrance may not refer to such right and easement of enjoyment. </w:t>
      </w:r>
    </w:p>
    <w:p w14:paraId="1CC47FB3" w14:textId="77777777" w:rsidR="00236B1B" w:rsidRPr="00236B1B" w:rsidRDefault="00236B1B" w:rsidP="00236B1B">
      <w:pPr>
        <w:rPr>
          <w:rFonts w:ascii="Times New Roman" w:hAnsi="Times New Roman" w:cs="Times New Roman"/>
          <w:sz w:val="24"/>
          <w:szCs w:val="24"/>
        </w:rPr>
      </w:pPr>
    </w:p>
    <w:p w14:paraId="3963AB74" w14:textId="77777777" w:rsidR="00236B1B" w:rsidRPr="00236B1B" w:rsidRDefault="00236B1B" w:rsidP="00236B1B">
      <w:pPr>
        <w:jc w:val="center"/>
        <w:rPr>
          <w:rFonts w:ascii="Times New Roman" w:hAnsi="Times New Roman" w:cs="Times New Roman"/>
          <w:sz w:val="24"/>
          <w:szCs w:val="24"/>
        </w:rPr>
      </w:pPr>
    </w:p>
    <w:p w14:paraId="3FB553AD" w14:textId="77777777" w:rsidR="00236B1B" w:rsidRPr="00236B1B" w:rsidRDefault="00236B1B" w:rsidP="00236B1B">
      <w:pPr>
        <w:jc w:val="center"/>
        <w:rPr>
          <w:rFonts w:ascii="Times New Roman" w:hAnsi="Times New Roman" w:cs="Times New Roman"/>
          <w:sz w:val="24"/>
          <w:szCs w:val="24"/>
        </w:rPr>
      </w:pPr>
    </w:p>
    <w:p w14:paraId="2A57DD6E" w14:textId="77777777" w:rsidR="00236B1B" w:rsidRPr="00236B1B" w:rsidRDefault="00236B1B" w:rsidP="00236B1B">
      <w:pPr>
        <w:jc w:val="center"/>
        <w:rPr>
          <w:rFonts w:ascii="Times New Roman" w:hAnsi="Times New Roman" w:cs="Times New Roman"/>
          <w:sz w:val="24"/>
          <w:szCs w:val="24"/>
        </w:rPr>
      </w:pPr>
    </w:p>
    <w:p w14:paraId="07D686AD" w14:textId="77777777" w:rsidR="00236B1B" w:rsidRPr="00236B1B" w:rsidRDefault="00236B1B" w:rsidP="00236B1B">
      <w:pPr>
        <w:jc w:val="center"/>
        <w:rPr>
          <w:rFonts w:ascii="Times New Roman" w:hAnsi="Times New Roman" w:cs="Times New Roman"/>
          <w:b/>
          <w:bCs/>
          <w:sz w:val="24"/>
          <w:szCs w:val="24"/>
        </w:rPr>
      </w:pPr>
      <w:r w:rsidRPr="00236B1B">
        <w:rPr>
          <w:rFonts w:ascii="Times New Roman" w:hAnsi="Times New Roman" w:cs="Times New Roman"/>
          <w:b/>
          <w:bCs/>
          <w:sz w:val="24"/>
          <w:szCs w:val="24"/>
        </w:rPr>
        <w:t>ARTICLE 7</w:t>
      </w:r>
    </w:p>
    <w:p w14:paraId="4BF959C9" w14:textId="77777777" w:rsidR="00236B1B" w:rsidRPr="00236B1B" w:rsidRDefault="00236B1B" w:rsidP="00236B1B">
      <w:pPr>
        <w:jc w:val="center"/>
        <w:rPr>
          <w:rFonts w:ascii="Times New Roman" w:hAnsi="Times New Roman" w:cs="Times New Roman"/>
          <w:sz w:val="24"/>
          <w:szCs w:val="24"/>
        </w:rPr>
      </w:pPr>
      <w:r w:rsidRPr="00236B1B">
        <w:rPr>
          <w:rFonts w:ascii="Times New Roman" w:hAnsi="Times New Roman" w:cs="Times New Roman"/>
          <w:sz w:val="24"/>
          <w:szCs w:val="24"/>
        </w:rPr>
        <w:t>MAINTENANCE</w:t>
      </w:r>
    </w:p>
    <w:p w14:paraId="37F6640A"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7.1 MAINTENANCE OF COMMON AREA BY THE ASSOCIATION.  The Association shall be responsible for the maintenance, repair and replacement of the Common Area and may without any approval of the Owners being required, do any of the following:</w:t>
      </w:r>
    </w:p>
    <w:p w14:paraId="02689C51"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(a) </w:t>
      </w:r>
      <w:r w:rsidRPr="00236B1B">
        <w:rPr>
          <w:rFonts w:ascii="Times New Roman" w:hAnsi="Times New Roman" w:cs="Times New Roman"/>
          <w:sz w:val="24"/>
          <w:szCs w:val="24"/>
        </w:rPr>
        <w:tab/>
        <w:t xml:space="preserve">Reconstruct, repair, replace, or refinish any Improvement or portion thereof located on the Common </w:t>
      </w:r>
      <w:proofErr w:type="gramStart"/>
      <w:r w:rsidRPr="00236B1B">
        <w:rPr>
          <w:rFonts w:ascii="Times New Roman" w:hAnsi="Times New Roman" w:cs="Times New Roman"/>
          <w:sz w:val="24"/>
          <w:szCs w:val="24"/>
        </w:rPr>
        <w:t>Area;</w:t>
      </w:r>
      <w:proofErr w:type="gramEnd"/>
    </w:p>
    <w:p w14:paraId="02418A40"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(b) </w:t>
      </w:r>
      <w:r w:rsidRPr="00236B1B">
        <w:rPr>
          <w:rFonts w:ascii="Times New Roman" w:hAnsi="Times New Roman" w:cs="Times New Roman"/>
          <w:sz w:val="24"/>
          <w:szCs w:val="24"/>
        </w:rPr>
        <w:tab/>
        <w:t xml:space="preserve">Construct, reconstruct, repair, replace, or refinish any portion of the Common Area used as a road, street, walk, driveway, or parking </w:t>
      </w:r>
      <w:proofErr w:type="gramStart"/>
      <w:r w:rsidRPr="00236B1B">
        <w:rPr>
          <w:rFonts w:ascii="Times New Roman" w:hAnsi="Times New Roman" w:cs="Times New Roman"/>
          <w:sz w:val="24"/>
          <w:szCs w:val="24"/>
        </w:rPr>
        <w:t>area;</w:t>
      </w:r>
      <w:proofErr w:type="gramEnd"/>
    </w:p>
    <w:p w14:paraId="27615CEC"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w:t>
      </w:r>
      <w:proofErr w:type="gramStart"/>
      <w:r w:rsidRPr="00236B1B">
        <w:rPr>
          <w:rFonts w:ascii="Times New Roman" w:hAnsi="Times New Roman" w:cs="Times New Roman"/>
          <w:sz w:val="24"/>
          <w:szCs w:val="24"/>
        </w:rPr>
        <w:t>c )</w:t>
      </w:r>
      <w:proofErr w:type="gramEnd"/>
      <w:r w:rsidRPr="00236B1B">
        <w:rPr>
          <w:rFonts w:ascii="Times New Roman" w:hAnsi="Times New Roman" w:cs="Times New Roman"/>
          <w:sz w:val="24"/>
          <w:szCs w:val="24"/>
        </w:rPr>
        <w:t xml:space="preserve"> </w:t>
      </w:r>
      <w:r w:rsidRPr="00236B1B">
        <w:rPr>
          <w:rFonts w:ascii="Times New Roman" w:hAnsi="Times New Roman" w:cs="Times New Roman"/>
          <w:sz w:val="24"/>
          <w:szCs w:val="24"/>
        </w:rPr>
        <w:tab/>
        <w:t>Replace injured and diseased trees or other vegetation in the Common Area, and plant trees, shrubs and ground cover to the extent that the Board deems necessary for drainage or the conservation of water and soil and for aesthetic purposes;</w:t>
      </w:r>
    </w:p>
    <w:p w14:paraId="5D367F87"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(d)</w:t>
      </w:r>
      <w:r w:rsidRPr="00236B1B">
        <w:rPr>
          <w:rFonts w:ascii="Times New Roman" w:hAnsi="Times New Roman" w:cs="Times New Roman"/>
          <w:sz w:val="24"/>
          <w:szCs w:val="24"/>
        </w:rPr>
        <w:tab/>
        <w:t xml:space="preserve"> Place and maintain upon any such area such signs as the Board may deem appropriate for the proper identification, use and regulation thereof; and</w:t>
      </w:r>
    </w:p>
    <w:p w14:paraId="0EC74047"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(e) </w:t>
      </w:r>
      <w:r w:rsidRPr="00236B1B">
        <w:rPr>
          <w:rFonts w:ascii="Times New Roman" w:hAnsi="Times New Roman" w:cs="Times New Roman"/>
          <w:sz w:val="24"/>
          <w:szCs w:val="24"/>
        </w:rPr>
        <w:tab/>
        <w:t>Do all such other and further acts which the Board deems necessary to preserve and protect the Common Area and the appearance thereof, in accordance with the general purposes specified in this Declaration.</w:t>
      </w:r>
    </w:p>
    <w:p w14:paraId="0CF99C4B"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7.2 MAINTENANCE BY ASSOCIATION OF LANDSCAPING ON COMMON AREAS. The Association shall maintain, repair, and replace the grass, plants, trees, and other landscaping improvements situated on the Common Area.</w:t>
      </w:r>
    </w:p>
    <w:p w14:paraId="5EED9B12"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 xml:space="preserve">In the event the need for maintenance, repair or replacement of any portion of the Common Area which is being maintained by the Association pursuant to this Section is caused by the willful or negligent act of an Owner, his family, guest, invitees, or animals for whom he is legally </w:t>
      </w:r>
      <w:r w:rsidRPr="00236B1B">
        <w:rPr>
          <w:rFonts w:ascii="Times New Roman" w:hAnsi="Times New Roman" w:cs="Times New Roman"/>
          <w:sz w:val="24"/>
          <w:szCs w:val="24"/>
        </w:rPr>
        <w:lastRenderedPageBreak/>
        <w:t xml:space="preserve">responsible under Arizona Law, the association shall cause the maintenance or repair to be </w:t>
      </w:r>
      <w:proofErr w:type="spellStart"/>
      <w:r w:rsidRPr="00236B1B">
        <w:rPr>
          <w:rFonts w:ascii="Times New Roman" w:hAnsi="Times New Roman" w:cs="Times New Roman"/>
          <w:sz w:val="24"/>
          <w:szCs w:val="24"/>
        </w:rPr>
        <w:t>preformed</w:t>
      </w:r>
      <w:proofErr w:type="spellEnd"/>
      <w:r w:rsidRPr="00236B1B">
        <w:rPr>
          <w:rFonts w:ascii="Times New Roman" w:hAnsi="Times New Roman" w:cs="Times New Roman"/>
          <w:sz w:val="24"/>
          <w:szCs w:val="24"/>
        </w:rPr>
        <w:t xml:space="preserve"> and the cost of the maintenance  or repairs shall be paid to the Association by the Owner, upon demand. The cost of the maintenance and repair shall be a lien on the Owner’s Lot, and the Association may enforce collection of such coats in the same manner as provided elsewhere in this Declaration for the collection and enforcement of Assessments.</w:t>
      </w:r>
    </w:p>
    <w:p w14:paraId="5C62F9B9"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7.3 MAINTENANCE OF THE LOTS BY OWNERS. Each Owner shall be solely responsible for the maintenance, repair, and replacement of his Lot, and the residence and all Improvements located thereon (including, but not limited to, the roofs of the residence and other structures situated on his or her Lot) and the landscaping improvements to both front and rear yards as provided in Section 4.28 above. Any improvements or landscaping that restricts, </w:t>
      </w:r>
      <w:proofErr w:type="gramStart"/>
      <w:r w:rsidRPr="00236B1B">
        <w:rPr>
          <w:rFonts w:ascii="Times New Roman" w:hAnsi="Times New Roman" w:cs="Times New Roman"/>
          <w:sz w:val="24"/>
          <w:szCs w:val="24"/>
        </w:rPr>
        <w:t>impedes</w:t>
      </w:r>
      <w:proofErr w:type="gramEnd"/>
      <w:r w:rsidRPr="00236B1B">
        <w:rPr>
          <w:rFonts w:ascii="Times New Roman" w:hAnsi="Times New Roman" w:cs="Times New Roman"/>
          <w:sz w:val="24"/>
          <w:szCs w:val="24"/>
        </w:rPr>
        <w:t xml:space="preserve"> or alters the free flow of storm water on any lot will be a violation of this Declaration.</w:t>
      </w:r>
    </w:p>
    <w:p w14:paraId="5C131588"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7.4 DAMAGE OR DISTRUCTION OF COMMON AREA BY OWNERS. No Owner shall in any way damage or destroy any Common Area or interfere with the activities of the Association in connection therewith. As provided in Section 7.2 above, any expenses incurred by the Association by reason of any such act of an owner shall be paid by said Owner, upon demand, to the Association to the extent that the Owner is liable therefor under Arizona Law, and such amounts shall he a lien on any Lots owned by said Owner and the Association may enforce collection of any such amounts in the same manner as provided elsewhere in this Declaration for the collection and enforcement of Assessments.</w:t>
      </w:r>
    </w:p>
    <w:p w14:paraId="632DEEC0"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7.5 NONPERFORMANCE BY OWNERS. If any Owner fails to maintain any portion of his Lot, and the Improvements located thereon, the association shall have the right, but not the obligation, to enter upon such Owner’s Lot to perform the maintenance and repairs not performed by the Owner, and the cost of any such work </w:t>
      </w:r>
      <w:proofErr w:type="spellStart"/>
      <w:r w:rsidRPr="00236B1B">
        <w:rPr>
          <w:rFonts w:ascii="Times New Roman" w:hAnsi="Times New Roman" w:cs="Times New Roman"/>
          <w:sz w:val="24"/>
          <w:szCs w:val="24"/>
        </w:rPr>
        <w:t>preformed</w:t>
      </w:r>
      <w:proofErr w:type="spellEnd"/>
      <w:r w:rsidRPr="00236B1B">
        <w:rPr>
          <w:rFonts w:ascii="Times New Roman" w:hAnsi="Times New Roman" w:cs="Times New Roman"/>
          <w:sz w:val="24"/>
          <w:szCs w:val="24"/>
        </w:rPr>
        <w:t xml:space="preserve"> by or at the request of the Association shall be paid for by the Owner of the Lot, upon demand from the Association, and such amounts shall be a lien upon the Owner’s Lot and the Association may enforce collection of such amounts in the same manner and to the same extent as provided elsewhere in this Declaration for the collection and enforcement of Assessment’s.</w:t>
      </w:r>
    </w:p>
    <w:p w14:paraId="742D2E9D"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7.6 PAYMENT OF UTILITY CHARGES. Each Lot shall be separately metered for water, sewer, and electrical service and all charges for such services shall be the sole obligation and responsibility of the Owner of each lot. The cost of water, sewer, and electrical service to the Common Area shall be a common expense of the Association and shall be included in the budget of the Association.</w:t>
      </w:r>
    </w:p>
    <w:p w14:paraId="04622856" w14:textId="77777777" w:rsidR="00236B1B" w:rsidRPr="00236B1B" w:rsidRDefault="00236B1B" w:rsidP="00236B1B">
      <w:pPr>
        <w:rPr>
          <w:rFonts w:ascii="Times New Roman" w:hAnsi="Times New Roman" w:cs="Times New Roman"/>
          <w:sz w:val="24"/>
          <w:szCs w:val="24"/>
        </w:rPr>
      </w:pPr>
    </w:p>
    <w:p w14:paraId="44B222EA" w14:textId="77777777" w:rsidR="00236B1B" w:rsidRPr="00236B1B" w:rsidRDefault="00236B1B" w:rsidP="00236B1B">
      <w:pPr>
        <w:jc w:val="center"/>
        <w:rPr>
          <w:rFonts w:ascii="Times New Roman" w:hAnsi="Times New Roman" w:cs="Times New Roman"/>
          <w:b/>
          <w:bCs/>
          <w:sz w:val="24"/>
          <w:szCs w:val="24"/>
        </w:rPr>
      </w:pPr>
      <w:r w:rsidRPr="00236B1B">
        <w:rPr>
          <w:rFonts w:ascii="Times New Roman" w:hAnsi="Times New Roman" w:cs="Times New Roman"/>
          <w:b/>
          <w:bCs/>
          <w:sz w:val="24"/>
          <w:szCs w:val="24"/>
        </w:rPr>
        <w:t>ARTICLE 8</w:t>
      </w:r>
    </w:p>
    <w:p w14:paraId="00F24347" w14:textId="77777777" w:rsidR="00236B1B" w:rsidRPr="00236B1B" w:rsidRDefault="00236B1B" w:rsidP="00236B1B">
      <w:pPr>
        <w:jc w:val="center"/>
        <w:rPr>
          <w:rFonts w:ascii="Times New Roman" w:hAnsi="Times New Roman" w:cs="Times New Roman"/>
          <w:sz w:val="24"/>
          <w:szCs w:val="24"/>
        </w:rPr>
      </w:pPr>
      <w:r w:rsidRPr="00236B1B">
        <w:rPr>
          <w:rFonts w:ascii="Times New Roman" w:hAnsi="Times New Roman" w:cs="Times New Roman"/>
          <w:sz w:val="24"/>
          <w:szCs w:val="24"/>
        </w:rPr>
        <w:t>Insurance</w:t>
      </w:r>
    </w:p>
    <w:p w14:paraId="690BAD38"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8.1 SCOPE OF COVERAGE. Commencing not later than the time of the first conveyance of a Lot to a person other than the Declarant, the Association shall maintain, to the extent reasonably available, the following insurance coverage:</w:t>
      </w:r>
    </w:p>
    <w:p w14:paraId="0001208E"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lastRenderedPageBreak/>
        <w:tab/>
      </w:r>
      <w:r w:rsidRPr="00236B1B">
        <w:rPr>
          <w:rFonts w:ascii="Times New Roman" w:hAnsi="Times New Roman" w:cs="Times New Roman"/>
          <w:sz w:val="24"/>
          <w:szCs w:val="24"/>
        </w:rPr>
        <w:tab/>
        <w:t>(a) Property insurance on the Common Area insuring against all risk of direct physical loss, insured against in an amount equal to the maximum insurable replacement value of the Common Area, as determined by the Board; provided, however, that the total amount of insurance after application of any deductibles shall not be less than one hundred percent (100%) of the current replacement cost of the insured property , exclusive of land, excavations, foundations, and other items normally excluded from a property policy;</w:t>
      </w:r>
    </w:p>
    <w:p w14:paraId="464A930B"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r>
      <w:r w:rsidRPr="00236B1B">
        <w:rPr>
          <w:rFonts w:ascii="Times New Roman" w:hAnsi="Times New Roman" w:cs="Times New Roman"/>
          <w:sz w:val="24"/>
          <w:szCs w:val="24"/>
        </w:rPr>
        <w:tab/>
        <w:t>(b) Comprehensive general liability insurance, including medical payments insurance, in an amount determined by the Board, but not less than $1,000,000. Such insurance shall cover all occurrences commonly insured against for death, bodily injury, and property damage arising out of or in connection with the use, ownership, or maintenance of the Common Area, and shall also include hired automobile and non-owned automotive coverage with cost liability endorsements to cover liabilities of the Owners as a group to an Owner and provide coverage for ant legal liability that results from lawsuits related to employment contracts in which the Association is a party;</w:t>
      </w:r>
    </w:p>
    <w:p w14:paraId="35F7F453"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r>
      <w:r w:rsidRPr="00236B1B">
        <w:rPr>
          <w:rFonts w:ascii="Times New Roman" w:hAnsi="Times New Roman" w:cs="Times New Roman"/>
          <w:sz w:val="24"/>
          <w:szCs w:val="24"/>
        </w:rPr>
        <w:tab/>
        <w:t xml:space="preserve">(c) Workmen’s compensation insurance to the extent necessary to meet the requirements of the laws of </w:t>
      </w:r>
      <w:proofErr w:type="gramStart"/>
      <w:r w:rsidRPr="00236B1B">
        <w:rPr>
          <w:rFonts w:ascii="Times New Roman" w:hAnsi="Times New Roman" w:cs="Times New Roman"/>
          <w:sz w:val="24"/>
          <w:szCs w:val="24"/>
        </w:rPr>
        <w:t>Arizona;</w:t>
      </w:r>
      <w:proofErr w:type="gramEnd"/>
    </w:p>
    <w:p w14:paraId="0464E800"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r>
      <w:r w:rsidRPr="00236B1B">
        <w:rPr>
          <w:rFonts w:ascii="Times New Roman" w:hAnsi="Times New Roman" w:cs="Times New Roman"/>
          <w:sz w:val="24"/>
          <w:szCs w:val="24"/>
        </w:rPr>
        <w:tab/>
        <w:t xml:space="preserve">(d) Such other insurance as the Association shall determine from time to time to be appropriate to protect the Association, members of the Board and Architectural Committee, or the </w:t>
      </w:r>
      <w:proofErr w:type="gramStart"/>
      <w:r w:rsidRPr="00236B1B">
        <w:rPr>
          <w:rFonts w:ascii="Times New Roman" w:hAnsi="Times New Roman" w:cs="Times New Roman"/>
          <w:sz w:val="24"/>
          <w:szCs w:val="24"/>
        </w:rPr>
        <w:t>Owners;</w:t>
      </w:r>
      <w:proofErr w:type="gramEnd"/>
    </w:p>
    <w:p w14:paraId="2E25054B"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r>
      <w:r w:rsidRPr="00236B1B">
        <w:rPr>
          <w:rFonts w:ascii="Times New Roman" w:hAnsi="Times New Roman" w:cs="Times New Roman"/>
          <w:sz w:val="24"/>
          <w:szCs w:val="24"/>
        </w:rPr>
        <w:tab/>
        <w:t>(e) The insurance policies purchased by the Association shall, to the extent reasonably available, contain the following provisions:</w:t>
      </w:r>
    </w:p>
    <w:p w14:paraId="5D48D80D" w14:textId="77777777" w:rsidR="00236B1B" w:rsidRPr="00236B1B" w:rsidRDefault="00236B1B" w:rsidP="00236B1B">
      <w:pPr>
        <w:ind w:left="1440" w:firstLine="720"/>
        <w:rPr>
          <w:rFonts w:ascii="Times New Roman" w:hAnsi="Times New Roman" w:cs="Times New Roman"/>
          <w:sz w:val="24"/>
          <w:szCs w:val="24"/>
        </w:rPr>
      </w:pPr>
      <w:r w:rsidRPr="00236B1B">
        <w:rPr>
          <w:rFonts w:ascii="Times New Roman" w:hAnsi="Times New Roman" w:cs="Times New Roman"/>
          <w:sz w:val="24"/>
          <w:szCs w:val="24"/>
        </w:rPr>
        <w:t xml:space="preserve">(1) That there shall be no subrogation with respect to the association, its agents, servants, and employees, with respect to Owners and members of their </w:t>
      </w:r>
      <w:proofErr w:type="gramStart"/>
      <w:r w:rsidRPr="00236B1B">
        <w:rPr>
          <w:rFonts w:ascii="Times New Roman" w:hAnsi="Times New Roman" w:cs="Times New Roman"/>
          <w:sz w:val="24"/>
          <w:szCs w:val="24"/>
        </w:rPr>
        <w:t>household;</w:t>
      </w:r>
      <w:proofErr w:type="gramEnd"/>
    </w:p>
    <w:p w14:paraId="4E954157" w14:textId="77777777" w:rsidR="00236B1B" w:rsidRPr="00236B1B" w:rsidRDefault="00236B1B" w:rsidP="00236B1B">
      <w:pPr>
        <w:ind w:left="1440" w:firstLine="720"/>
        <w:rPr>
          <w:rFonts w:ascii="Times New Roman" w:hAnsi="Times New Roman" w:cs="Times New Roman"/>
          <w:sz w:val="24"/>
          <w:szCs w:val="24"/>
        </w:rPr>
      </w:pPr>
      <w:r w:rsidRPr="00236B1B">
        <w:rPr>
          <w:rFonts w:ascii="Times New Roman" w:hAnsi="Times New Roman" w:cs="Times New Roman"/>
          <w:sz w:val="24"/>
          <w:szCs w:val="24"/>
        </w:rPr>
        <w:t xml:space="preserve">(2) No act or omission by any owner, unless acting within the scope of his authority on behalf of the Association, will void the policy or be a condition to recovery on the </w:t>
      </w:r>
      <w:proofErr w:type="gramStart"/>
      <w:r w:rsidRPr="00236B1B">
        <w:rPr>
          <w:rFonts w:ascii="Times New Roman" w:hAnsi="Times New Roman" w:cs="Times New Roman"/>
          <w:sz w:val="24"/>
          <w:szCs w:val="24"/>
        </w:rPr>
        <w:t>policy;</w:t>
      </w:r>
      <w:proofErr w:type="gramEnd"/>
    </w:p>
    <w:p w14:paraId="4EF87F8B" w14:textId="77777777" w:rsidR="00236B1B" w:rsidRPr="00236B1B" w:rsidRDefault="00236B1B" w:rsidP="00236B1B">
      <w:pPr>
        <w:ind w:left="1440" w:firstLine="720"/>
        <w:rPr>
          <w:rFonts w:ascii="Times New Roman" w:hAnsi="Times New Roman" w:cs="Times New Roman"/>
          <w:sz w:val="24"/>
          <w:szCs w:val="24"/>
        </w:rPr>
      </w:pPr>
      <w:r w:rsidRPr="00236B1B">
        <w:rPr>
          <w:rFonts w:ascii="Times New Roman" w:hAnsi="Times New Roman" w:cs="Times New Roman"/>
          <w:sz w:val="24"/>
          <w:szCs w:val="24"/>
        </w:rPr>
        <w:t xml:space="preserve">(3) That the coverage afforded by such policy shall not be brought into contribution or proration with any insurance which may be purchased by Owners or their mortgages or beneficiaries under deeds of </w:t>
      </w:r>
      <w:proofErr w:type="gramStart"/>
      <w:r w:rsidRPr="00236B1B">
        <w:rPr>
          <w:rFonts w:ascii="Times New Roman" w:hAnsi="Times New Roman" w:cs="Times New Roman"/>
          <w:sz w:val="24"/>
          <w:szCs w:val="24"/>
        </w:rPr>
        <w:t>crust;</w:t>
      </w:r>
      <w:proofErr w:type="gramEnd"/>
    </w:p>
    <w:p w14:paraId="2E41E8A4" w14:textId="77777777" w:rsidR="00236B1B" w:rsidRPr="00236B1B" w:rsidRDefault="00236B1B" w:rsidP="00236B1B">
      <w:pPr>
        <w:ind w:left="1440" w:firstLine="720"/>
        <w:rPr>
          <w:rFonts w:ascii="Times New Roman" w:hAnsi="Times New Roman" w:cs="Times New Roman"/>
          <w:sz w:val="24"/>
          <w:szCs w:val="24"/>
        </w:rPr>
      </w:pPr>
      <w:r w:rsidRPr="00236B1B">
        <w:rPr>
          <w:rFonts w:ascii="Times New Roman" w:hAnsi="Times New Roman" w:cs="Times New Roman"/>
          <w:sz w:val="24"/>
          <w:szCs w:val="24"/>
        </w:rPr>
        <w:t>(4) A “severability of interest” endorsement which shall preclude the insurer from denying the claim of an Owner because of the negligent acts of the Association or other owners; and</w:t>
      </w:r>
    </w:p>
    <w:p w14:paraId="318699B2" w14:textId="77777777" w:rsidR="00236B1B" w:rsidRPr="00236B1B" w:rsidRDefault="00236B1B" w:rsidP="00236B1B">
      <w:pPr>
        <w:ind w:left="1440" w:firstLine="720"/>
        <w:rPr>
          <w:rFonts w:ascii="Times New Roman" w:hAnsi="Times New Roman" w:cs="Times New Roman"/>
          <w:sz w:val="24"/>
          <w:szCs w:val="24"/>
        </w:rPr>
      </w:pPr>
      <w:r w:rsidRPr="00236B1B">
        <w:rPr>
          <w:rFonts w:ascii="Times New Roman" w:hAnsi="Times New Roman" w:cs="Times New Roman"/>
          <w:sz w:val="24"/>
          <w:szCs w:val="24"/>
        </w:rPr>
        <w:t>(5) The Association shall be named as insured.</w:t>
      </w:r>
    </w:p>
    <w:p w14:paraId="13C30B66"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8.2 FIDELITY BONDS. The Association shall maintain blanket fidelity bonds as it deems appropriate or necessary for officers, directors, trustees, and employees of the Association and any other persons handling or responsible for funds of or administered by the Association, </w:t>
      </w:r>
      <w:proofErr w:type="gramStart"/>
      <w:r w:rsidRPr="00236B1B">
        <w:rPr>
          <w:rFonts w:ascii="Times New Roman" w:hAnsi="Times New Roman" w:cs="Times New Roman"/>
          <w:sz w:val="24"/>
          <w:szCs w:val="24"/>
        </w:rPr>
        <w:lastRenderedPageBreak/>
        <w:t>whether or not</w:t>
      </w:r>
      <w:proofErr w:type="gramEnd"/>
      <w:r w:rsidRPr="00236B1B">
        <w:rPr>
          <w:rFonts w:ascii="Times New Roman" w:hAnsi="Times New Roman" w:cs="Times New Roman"/>
          <w:sz w:val="24"/>
          <w:szCs w:val="24"/>
        </w:rPr>
        <w:t xml:space="preserve"> they receive compensation for their services. The total amount of any fidelity bond maintained by the Association shall be based upon the best business judgment of the Board.</w:t>
      </w:r>
    </w:p>
    <w:p w14:paraId="3C98F157"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8.3 PAYMENT OF PREMIUMS. The premiums for any insurance obtained by the Association pursuant to this Article shall be included in the budget of the Association and shall be paid by the Association.</w:t>
      </w:r>
    </w:p>
    <w:p w14:paraId="526F73AA"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8.4 INSURANCE OBTAINED BY OWNERS. Each Owner shall be responsible for obtaining property insurance for his own benefit and at his own expense covering his Lot, and all Improvements and personal property located thereon. Each Owner shall also be responsible for obtaining at his expense personal liability insurance coverage for death, bodily injury, or property damage arising out of the use, ownership, or maintenance of his Lot.</w:t>
      </w:r>
    </w:p>
    <w:p w14:paraId="18B53187"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8.5 PAYMENT OF INSURANCE PROCEEDS. With respect to any loss to the Common Area covered by property insurance obtained by the Association in accordance with this Article, the loss shall be adjusted with the Association and the insurance proceeds shall be payable to the Association and not to any mortgagee or beneficiary under a deed of trust. Subject to the provisions of Section 8.6 of this Article, the proceeds shall be disbursed for the repair or restoration or the damage to Common Area. </w:t>
      </w:r>
    </w:p>
    <w:p w14:paraId="7A39C9AD" w14:textId="6F036A4D"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8.6 REPAIR AND REPLACEMENT OF DAMAGED OR DESTROYED PROPERTY. Any portion of the Common Area damaged or destroyed shall be repaired or replaced promptly by the Association unless (a) repair or replacement would be illegal under any stance or local health or safety statue or ordinance, or (b) Owners owning at least eighty percent (80%) of the Lots vote not to rebuild. The cost of repair or replacement </w:t>
      </w:r>
      <w:proofErr w:type="gramStart"/>
      <w:r w:rsidRPr="00236B1B">
        <w:rPr>
          <w:rFonts w:ascii="Times New Roman" w:hAnsi="Times New Roman" w:cs="Times New Roman"/>
          <w:sz w:val="24"/>
          <w:szCs w:val="24"/>
        </w:rPr>
        <w:t>in excess of</w:t>
      </w:r>
      <w:proofErr w:type="gramEnd"/>
      <w:r w:rsidRPr="00236B1B">
        <w:rPr>
          <w:rFonts w:ascii="Times New Roman" w:hAnsi="Times New Roman" w:cs="Times New Roman"/>
          <w:sz w:val="24"/>
          <w:szCs w:val="24"/>
        </w:rPr>
        <w:t xml:space="preserve"> insurance proceeds and reserves shall be paid by the Association. If the entire Common Area is not repaired or replaced, insurance process attributable to the damaged Common Area shall be used to restore the damaged area to a condition which is not in violation of any state or local health or safety statute, or ordinance and the remainder of the proceeds shall be distributed to the Owners </w:t>
      </w:r>
      <w:proofErr w:type="gramStart"/>
      <w:r w:rsidRPr="00236B1B">
        <w:rPr>
          <w:rFonts w:ascii="Times New Roman" w:hAnsi="Times New Roman" w:cs="Times New Roman"/>
          <w:sz w:val="24"/>
          <w:szCs w:val="24"/>
        </w:rPr>
        <w:t>on the basis of</w:t>
      </w:r>
      <w:proofErr w:type="gramEnd"/>
      <w:r w:rsidRPr="00236B1B">
        <w:rPr>
          <w:rFonts w:ascii="Times New Roman" w:hAnsi="Times New Roman" w:cs="Times New Roman"/>
          <w:sz w:val="24"/>
          <w:szCs w:val="24"/>
        </w:rPr>
        <w:t xml:space="preserve"> equal share for each Lot. </w:t>
      </w:r>
    </w:p>
    <w:p w14:paraId="711200F8" w14:textId="77777777" w:rsidR="00236B1B" w:rsidRPr="00236B1B" w:rsidRDefault="00236B1B" w:rsidP="00236B1B">
      <w:pPr>
        <w:rPr>
          <w:rFonts w:ascii="Times New Roman" w:hAnsi="Times New Roman" w:cs="Times New Roman"/>
          <w:sz w:val="24"/>
          <w:szCs w:val="24"/>
        </w:rPr>
      </w:pPr>
    </w:p>
    <w:p w14:paraId="2E1FE641" w14:textId="77777777" w:rsidR="00236B1B" w:rsidRPr="00236B1B" w:rsidRDefault="00236B1B" w:rsidP="00236B1B">
      <w:pPr>
        <w:jc w:val="center"/>
        <w:rPr>
          <w:rFonts w:ascii="Times New Roman" w:hAnsi="Times New Roman" w:cs="Times New Roman"/>
          <w:b/>
          <w:bCs/>
          <w:sz w:val="24"/>
          <w:szCs w:val="24"/>
        </w:rPr>
      </w:pPr>
      <w:r w:rsidRPr="00236B1B">
        <w:rPr>
          <w:rFonts w:ascii="Times New Roman" w:hAnsi="Times New Roman" w:cs="Times New Roman"/>
          <w:b/>
          <w:bCs/>
          <w:sz w:val="24"/>
          <w:szCs w:val="24"/>
        </w:rPr>
        <w:t>ARTICLE 9</w:t>
      </w:r>
    </w:p>
    <w:p w14:paraId="2A856597" w14:textId="0072EE91" w:rsidR="00236B1B" w:rsidRPr="00236B1B" w:rsidRDefault="00236B1B" w:rsidP="00236B1B">
      <w:pPr>
        <w:jc w:val="center"/>
        <w:rPr>
          <w:rFonts w:ascii="Times New Roman" w:hAnsi="Times New Roman" w:cs="Times New Roman"/>
          <w:sz w:val="24"/>
          <w:szCs w:val="24"/>
        </w:rPr>
      </w:pPr>
      <w:r w:rsidRPr="00236B1B">
        <w:rPr>
          <w:rFonts w:ascii="Times New Roman" w:hAnsi="Times New Roman" w:cs="Times New Roman"/>
          <w:sz w:val="24"/>
          <w:szCs w:val="24"/>
        </w:rPr>
        <w:t>GENERAL PROVISIONS</w:t>
      </w:r>
    </w:p>
    <w:p w14:paraId="5436DEFB" w14:textId="77777777" w:rsidR="00236B1B" w:rsidRPr="00236B1B" w:rsidRDefault="00236B1B" w:rsidP="00236B1B">
      <w:pPr>
        <w:jc w:val="center"/>
        <w:rPr>
          <w:rFonts w:ascii="Times New Roman" w:hAnsi="Times New Roman" w:cs="Times New Roman"/>
          <w:sz w:val="24"/>
          <w:szCs w:val="24"/>
        </w:rPr>
      </w:pPr>
    </w:p>
    <w:p w14:paraId="5A971D9B"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9.1 ENFORCEMENT. The association, or any owner, shall have the right to enforce, by any proceeding at law or in equity, all restrictions, conditions, covenants, reservations, and charges now or hereafter imposed by the provisions of this declaration. Failure by the association or by any owner to enforce any covenant or restriction herein contained shall in no event be deemed a waiver of the right to do so thereafter.</w:t>
      </w:r>
    </w:p>
    <w:p w14:paraId="7257B5A5"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9. 2 SEVERABILITY. Invalidation of any one of these covenants or restrictions by judgement or court order shall in no way affect any other provisions which shall remain in full force and effect.</w:t>
      </w:r>
    </w:p>
    <w:p w14:paraId="29E08230"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lastRenderedPageBreak/>
        <w:t xml:space="preserve">9.3 DURATION. The covenants and restrictions of this declaration shall run with and bind the property for a term of twenty (20) years from the ate this declaration is recorded, after which time they shall be automatically extended for successive periods of ten (10) years. This declaration may be terminated at any time by the written approval or the affirmative vote of owners representing not less than seventy-five percent (75%) of the lots. Any termination of this declaration shall be evidenced by a declaration of termination signed by the president or vice president of the association and recorded with the county recorder of Pima County, Arizona. </w:t>
      </w:r>
    </w:p>
    <w:p w14:paraId="24EF4009"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9.4 AMENDMENT.</w:t>
      </w:r>
    </w:p>
    <w:p w14:paraId="09784F85"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ab/>
        <w:t>(a) except for amendments which may be executed by the board or the declarant pursuant to subsection (b) of this section, the declaration or the plat may only be amended by the written approval or the affirmative vote of owners of no less than seventy-five percent (75%) of the lots.</w:t>
      </w:r>
    </w:p>
    <w:p w14:paraId="678F6845"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ab/>
        <w:t xml:space="preserve">(b) either the board or the declarant may amend this declaration or the plat, without obtaining  the approval or consent of any owner, in order to conform this declaration or the plat to the requirements or guidelines of the Federal National Mortgage Association, the Federal Home Loan Mortgage Corporation, the Federal Housing Administration, the Veterans Administration or any federal state or local governmental agency whose approval of the project, the plat, or the project documents is required by law or is requested by the declarant. </w:t>
      </w:r>
    </w:p>
    <w:p w14:paraId="03A01FCC"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ab/>
        <w:t>(c) so long as the declarant owns any lot, any amendment which would delete or modify any right granted to the declarant by this declaration must be approved in writing by the declarant.</w:t>
      </w:r>
    </w:p>
    <w:p w14:paraId="30F08AD6"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ab/>
        <w:t xml:space="preserve">(d) so long as there is a Class B membership in the association, any amendment to this declaration or the plat must have the prior approval of the Veterans Administration or the Federal Housing Authority. </w:t>
      </w:r>
    </w:p>
    <w:p w14:paraId="170AF049"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ab/>
      </w:r>
      <w:proofErr w:type="gramStart"/>
      <w:r w:rsidRPr="00236B1B">
        <w:rPr>
          <w:rFonts w:ascii="Times New Roman" w:hAnsi="Times New Roman" w:cs="Times New Roman"/>
          <w:sz w:val="24"/>
          <w:szCs w:val="24"/>
        </w:rPr>
        <w:t>( e</w:t>
      </w:r>
      <w:proofErr w:type="gramEnd"/>
      <w:r w:rsidRPr="00236B1B">
        <w:rPr>
          <w:rFonts w:ascii="Times New Roman" w:hAnsi="Times New Roman" w:cs="Times New Roman"/>
          <w:sz w:val="24"/>
          <w:szCs w:val="24"/>
        </w:rPr>
        <w:t xml:space="preserve"> ) any amendment approved pursuant  to subsection (a) above or by the board pursuant to the subsection (b) above shall be signed by the president or vice president of the association and shall be recorded with the county recorder or Pima County, Arizona. Any such amendment shall certify that the amendment has been approved as required by this section. Any amendment made by the declarant pursuant to subsection (b) above shall be executed by the declarant and shall be recorded with the county recorder of Pima County, Arizona. </w:t>
      </w:r>
    </w:p>
    <w:p w14:paraId="19B0F15F"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9.5 VIOLATIONS AND NUISANCE. Every act or omission whereby any provision of this declaration is violated in whole or in part is hereby declared to be a nuisance and may be enjoined or abated, whether or </w:t>
      </w:r>
      <w:proofErr w:type="spellStart"/>
      <w:r w:rsidRPr="00236B1B">
        <w:rPr>
          <w:rFonts w:ascii="Times New Roman" w:hAnsi="Times New Roman" w:cs="Times New Roman"/>
          <w:sz w:val="24"/>
          <w:szCs w:val="24"/>
        </w:rPr>
        <w:t>no</w:t>
      </w:r>
      <w:proofErr w:type="spellEnd"/>
      <w:r w:rsidRPr="00236B1B">
        <w:rPr>
          <w:rFonts w:ascii="Times New Roman" w:hAnsi="Times New Roman" w:cs="Times New Roman"/>
          <w:sz w:val="24"/>
          <w:szCs w:val="24"/>
        </w:rPr>
        <w:t xml:space="preserve"> by the relief sought is for negative or affirmative action by the declarant, the association, or any owner. </w:t>
      </w:r>
    </w:p>
    <w:p w14:paraId="34287C9D"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9.6 VIOLATION of LAW. Any violation of any state, municipal, or local law, </w:t>
      </w:r>
      <w:proofErr w:type="gramStart"/>
      <w:r w:rsidRPr="00236B1B">
        <w:rPr>
          <w:rFonts w:ascii="Times New Roman" w:hAnsi="Times New Roman" w:cs="Times New Roman"/>
          <w:sz w:val="24"/>
          <w:szCs w:val="24"/>
        </w:rPr>
        <w:t>ordinance</w:t>
      </w:r>
      <w:proofErr w:type="gramEnd"/>
      <w:r w:rsidRPr="00236B1B">
        <w:rPr>
          <w:rFonts w:ascii="Times New Roman" w:hAnsi="Times New Roman" w:cs="Times New Roman"/>
          <w:sz w:val="24"/>
          <w:szCs w:val="24"/>
        </w:rPr>
        <w:t xml:space="preserve"> or regulation, pertaining to the ownership, occupation or use of any property within the property is hereby declared to be a violation of this declaration and subject to any or all of the enforcement procedures set forth herein.</w:t>
      </w:r>
    </w:p>
    <w:p w14:paraId="1041683B"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lastRenderedPageBreak/>
        <w:t>9.7 REMEDIES CUMULATIVE. Each remedy provided herein is cumulative and not exclusive.</w:t>
      </w:r>
    </w:p>
    <w:p w14:paraId="38486711"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9.8 DELIVERY of NOTICES and DOCUMENTS. Any written notice or other documents relating to or required by the declaration may be delivered either personally or by mail. If by mail, it shall be deemed to have been delivered twenty-four hours after a copy of same has been deposited in the United States mail, postage prepaid, addressed as follows; If the association, the architectural committee or the declarant at 4817 North Ventana Ridge, Tucson, Arizona 85715; if to an owner, to the address of his lot or to any other address last furnished by the owner to the association; provided, however, that any such address may be changed at any time by the party concerned by recording written notice of change of address and delivering a copy thereof to the association. </w:t>
      </w:r>
    </w:p>
    <w:p w14:paraId="4CA6C387"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Each owner of a lot shall file the correct mailing address of such owner with the association and shall promptly notify the association in writing of any subsequent change of address. Notwithstanding the forgoing, plans, specifications, and other documents shall not be deemed to have been submitted to the architectural committee unless received by said committee.</w:t>
      </w:r>
    </w:p>
    <w:p w14:paraId="34A7EF68"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9.9 FHA/VA APPROVAL. If there is a Class B membership, the following actions will require the prior approval of the Federal Housing Administration or the Veterans Administration: annexation of additional properties, dedication of common areas and amendment of this declaration.</w:t>
      </w:r>
    </w:p>
    <w:p w14:paraId="299828B2"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9.10 BINDING EFFECT. By acceptance of a dee or by acquiring any interest in any of the property subject to this declaration, each person or entity, for himself or itself, his heirs, personal representatives, successors, transferee, and assigns, binds himself, his heirs, personal representatives, successors, transferees, and assigns, to </w:t>
      </w:r>
      <w:proofErr w:type="gramStart"/>
      <w:r w:rsidRPr="00236B1B">
        <w:rPr>
          <w:rFonts w:ascii="Times New Roman" w:hAnsi="Times New Roman" w:cs="Times New Roman"/>
          <w:sz w:val="24"/>
          <w:szCs w:val="24"/>
        </w:rPr>
        <w:t>all of</w:t>
      </w:r>
      <w:proofErr w:type="gramEnd"/>
      <w:r w:rsidRPr="00236B1B">
        <w:rPr>
          <w:rFonts w:ascii="Times New Roman" w:hAnsi="Times New Roman" w:cs="Times New Roman"/>
          <w:sz w:val="24"/>
          <w:szCs w:val="24"/>
        </w:rPr>
        <w:t xml:space="preserve"> the provisions, restrictions, covenants, conditions, rules and regulations now or hereafter imposed by this declaration and any amendments thereof.</w:t>
      </w:r>
    </w:p>
    <w:p w14:paraId="4D5E0C2E"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 xml:space="preserve">In additions, each such person by so doing thereby acknowledges that this declaration sets forth a general scheme for the improvement and development of the property and hereby evidences his interest that all the restrictions, conditions, covenants, rules, and regulations contained in this declaration shall run with the land and be binding on all subsequent and future owners, grantees, purchasers, assignees, lessees, and transferees thereof.  </w:t>
      </w:r>
    </w:p>
    <w:p w14:paraId="2C06208C"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 xml:space="preserve">Furthermore, each such person fully understands and acknowledges that this declarant shall be mutually beneficial, prohibitive, and enforceable by the various subsequent and future owners. Declarant, its successors, assigns and grantees, covenants and agrees that the lots and the membership in the association and the other rights created by this declaration shall not be separated or separately conveyed, and each shall be deemed to be conveyed or encumbered with its respective lot even though the description in the instrument of conveyance or encumbrance may refer only to the lot. </w:t>
      </w:r>
    </w:p>
    <w:p w14:paraId="021B5A8D"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9.11 MANAGEMENT AGREEMENTS. Any agreement for professional management of the association or the project or any other contract providing for services of the declarant, or </w:t>
      </w:r>
      <w:r w:rsidRPr="00236B1B">
        <w:rPr>
          <w:rFonts w:ascii="Times New Roman" w:hAnsi="Times New Roman" w:cs="Times New Roman"/>
          <w:sz w:val="24"/>
          <w:szCs w:val="24"/>
        </w:rPr>
        <w:lastRenderedPageBreak/>
        <w:t>other developer, sponsor or builder of the project shall not exceed one year. Any such agreement must provide for termination by either party without cause and without payment of a termination fee on thirty (30) days or less written notice.</w:t>
      </w:r>
    </w:p>
    <w:p w14:paraId="6E6D95D5"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9.12 GENDER. The singular, wherever used in this declaration, shall be construed to mean the plural when applicable, and the necessary grammatical changes required to make the provisions of this declaration apply either to corporations or individuals, men, or women, shall in all cases be assumed as though in each case fully expressed. </w:t>
      </w:r>
    </w:p>
    <w:p w14:paraId="7D19F893"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9.13 TOPIC HEADINGS. The marginal or topical headings of the sections contained in this declaration are for convenience only and do not define, limit, or construe the contents of the sections or this declaration.</w:t>
      </w:r>
    </w:p>
    <w:p w14:paraId="68621B68"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9.14 SURVIVAL of LIABILITY. The termination of membership in the association shall not relieve or release any such former member from any liability or obligation incurred under or in any way connected with the association during the period of such membership or impair any rights or remedies which the association may have against such former member arising out of or in any way connected with such membership and the covenants and obligations incident thereto. </w:t>
      </w:r>
    </w:p>
    <w:p w14:paraId="16C2564D"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9.15 INTERPRETATION. In the event of any discrepancies, inconsistencies, or conflicts between the provisions of this declaration and the articles, bylaw, association rules, or architectural committee rules, the provisions of this declaration shall prevail. </w:t>
      </w:r>
    </w:p>
    <w:p w14:paraId="38758291"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9.16 JOINT and SEVERAL LIABILITY. In the case of joint ownership of a lot, the liabilities, and obligations of each of the joint owners set forth in or imposed by this declaration, shall be joint and several. </w:t>
      </w:r>
    </w:p>
    <w:p w14:paraId="0F1ED02B"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9.17 ATTORNEYS’ FEES. In the event the association employs an attorney to enforce any lien granted to it under the terms of this declaration or to collect any assessments or other amounts due from an owner or to enforce compliance with or recover damages for any violation or noncompliance with the project documents, the prevailing party in any such action shall be entitled to recover from the other party its reasonable attorneys’ fees incurred in any such action. </w:t>
      </w:r>
    </w:p>
    <w:p w14:paraId="2C24ACC8" w14:textId="77777777" w:rsidR="00236B1B" w:rsidRPr="00236B1B" w:rsidRDefault="00236B1B" w:rsidP="00236B1B">
      <w:pPr>
        <w:ind w:firstLine="720"/>
        <w:rPr>
          <w:rFonts w:ascii="Times New Roman" w:hAnsi="Times New Roman" w:cs="Times New Roman"/>
          <w:sz w:val="24"/>
          <w:szCs w:val="24"/>
        </w:rPr>
      </w:pPr>
      <w:r w:rsidRPr="00236B1B">
        <w:rPr>
          <w:rFonts w:ascii="Times New Roman" w:hAnsi="Times New Roman" w:cs="Times New Roman"/>
          <w:sz w:val="24"/>
          <w:szCs w:val="24"/>
        </w:rPr>
        <w:t xml:space="preserve">9.18 DECLARANTS’ RIGHT to USE SIMILAR NAME. The association hereby irrevocably consents to the use by any other nonprofit corporation which may be formed or incorporated by declarant of a corporate name which is the same or deceptively </w:t>
      </w:r>
      <w:proofErr w:type="gramStart"/>
      <w:r w:rsidRPr="00236B1B">
        <w:rPr>
          <w:rFonts w:ascii="Times New Roman" w:hAnsi="Times New Roman" w:cs="Times New Roman"/>
          <w:sz w:val="24"/>
          <w:szCs w:val="24"/>
        </w:rPr>
        <w:t>similar to</w:t>
      </w:r>
      <w:proofErr w:type="gramEnd"/>
      <w:r w:rsidRPr="00236B1B">
        <w:rPr>
          <w:rFonts w:ascii="Times New Roman" w:hAnsi="Times New Roman" w:cs="Times New Roman"/>
          <w:sz w:val="24"/>
          <w:szCs w:val="24"/>
        </w:rPr>
        <w:t xml:space="preserve"> the name of the association provided one or more words are added to the name of such other corporation to make the name of the association distinguishable from the name of such other cooperation. </w:t>
      </w:r>
    </w:p>
    <w:p w14:paraId="1605401D"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 xml:space="preserve">Within five (5) days after being requested to do so by the declarant, the association shall sign such letters, documents, or other writings as may be required by the Arizona Corporation Commission </w:t>
      </w:r>
      <w:proofErr w:type="gramStart"/>
      <w:r w:rsidRPr="00236B1B">
        <w:rPr>
          <w:rFonts w:ascii="Times New Roman" w:hAnsi="Times New Roman" w:cs="Times New Roman"/>
          <w:sz w:val="24"/>
          <w:szCs w:val="24"/>
        </w:rPr>
        <w:t>in order for</w:t>
      </w:r>
      <w:proofErr w:type="gramEnd"/>
      <w:r w:rsidRPr="00236B1B">
        <w:rPr>
          <w:rFonts w:ascii="Times New Roman" w:hAnsi="Times New Roman" w:cs="Times New Roman"/>
          <w:sz w:val="24"/>
          <w:szCs w:val="24"/>
        </w:rPr>
        <w:t xml:space="preserve"> any other corporation formed or incorporate by the declarant to use a corporate name which is the same or deceptively similar to the name of the association.</w:t>
      </w:r>
    </w:p>
    <w:p w14:paraId="627948A3"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9.19 RIGHT to REPLAT. Subject to the approval of all appropriate governmental agencies having jurisdiction, declarant hereby reserves the right at any time, without the consent </w:t>
      </w:r>
      <w:r w:rsidRPr="00236B1B">
        <w:rPr>
          <w:rFonts w:ascii="Times New Roman" w:hAnsi="Times New Roman" w:cs="Times New Roman"/>
          <w:sz w:val="24"/>
          <w:szCs w:val="24"/>
        </w:rPr>
        <w:lastRenderedPageBreak/>
        <w:t xml:space="preserve">of other members, to resub divide and replat any lot or lots which the declarant then owns and has not sold. </w:t>
      </w:r>
    </w:p>
    <w:p w14:paraId="61E48694" w14:textId="0163E80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9.20 CONCERNING MASTER DECLARATION. This declaration is subject and subordinate to the master declaration. To the extent that any of the terms or provisions of the declaration are inconsistence with or less stringent than the terms and provisions of the master declaration, then the terms and provisions of the master declaration shall govern and control. </w:t>
      </w:r>
    </w:p>
    <w:p w14:paraId="70C8F522" w14:textId="77777777" w:rsidR="00236B1B" w:rsidRPr="00236B1B" w:rsidRDefault="00236B1B" w:rsidP="00236B1B">
      <w:pPr>
        <w:rPr>
          <w:rFonts w:ascii="Times New Roman" w:hAnsi="Times New Roman" w:cs="Times New Roman"/>
          <w:sz w:val="24"/>
          <w:szCs w:val="24"/>
        </w:rPr>
      </w:pPr>
    </w:p>
    <w:p w14:paraId="170BD527" w14:textId="77777777" w:rsidR="00236B1B" w:rsidRPr="00236B1B" w:rsidRDefault="00236B1B" w:rsidP="00236B1B">
      <w:pPr>
        <w:jc w:val="center"/>
        <w:rPr>
          <w:rFonts w:ascii="Times New Roman" w:hAnsi="Times New Roman" w:cs="Times New Roman"/>
          <w:sz w:val="24"/>
          <w:szCs w:val="24"/>
        </w:rPr>
      </w:pPr>
      <w:r w:rsidRPr="00236B1B">
        <w:rPr>
          <w:rFonts w:ascii="Times New Roman" w:hAnsi="Times New Roman" w:cs="Times New Roman"/>
          <w:b/>
          <w:bCs/>
          <w:sz w:val="24"/>
          <w:szCs w:val="24"/>
        </w:rPr>
        <w:t>ATRICLE 10</w:t>
      </w:r>
    </w:p>
    <w:p w14:paraId="728AB68A" w14:textId="1D7D67CA" w:rsidR="00236B1B" w:rsidRPr="00236B1B" w:rsidRDefault="00236B1B" w:rsidP="00236B1B">
      <w:pPr>
        <w:jc w:val="center"/>
        <w:rPr>
          <w:rFonts w:ascii="Times New Roman" w:hAnsi="Times New Roman" w:cs="Times New Roman"/>
          <w:sz w:val="24"/>
          <w:szCs w:val="24"/>
        </w:rPr>
      </w:pPr>
      <w:r w:rsidRPr="00236B1B">
        <w:rPr>
          <w:rFonts w:ascii="Times New Roman" w:hAnsi="Times New Roman" w:cs="Times New Roman"/>
          <w:sz w:val="24"/>
          <w:szCs w:val="24"/>
        </w:rPr>
        <w:t>GREE</w:t>
      </w:r>
      <w:r w:rsidRPr="00236B1B">
        <w:rPr>
          <w:rFonts w:ascii="Times New Roman" w:hAnsi="Times New Roman" w:cs="Times New Roman"/>
          <w:sz w:val="24"/>
          <w:szCs w:val="24"/>
        </w:rPr>
        <w:t>N</w:t>
      </w:r>
      <w:r w:rsidRPr="00236B1B">
        <w:rPr>
          <w:rFonts w:ascii="Times New Roman" w:hAnsi="Times New Roman" w:cs="Times New Roman"/>
          <w:sz w:val="24"/>
          <w:szCs w:val="24"/>
        </w:rPr>
        <w:t xml:space="preserve"> VALLEY RECREATION, INC.</w:t>
      </w:r>
    </w:p>
    <w:p w14:paraId="331904B0" w14:textId="77777777" w:rsidR="00236B1B" w:rsidRPr="00236B1B" w:rsidRDefault="00236B1B" w:rsidP="00236B1B">
      <w:pPr>
        <w:jc w:val="center"/>
        <w:rPr>
          <w:rFonts w:ascii="Times New Roman" w:hAnsi="Times New Roman" w:cs="Times New Roman"/>
          <w:sz w:val="24"/>
          <w:szCs w:val="24"/>
        </w:rPr>
      </w:pPr>
    </w:p>
    <w:p w14:paraId="4E89C4FE"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10.1 BACKGROUND. Green Valley Recreation, Inc. (“GVR”) has been formed for the purpose of establishing and maintaining facilities and services for social and recreational activities and for the preservation and promotion of health, safety, and welfare in the Green Valley development, of which the properties are a part. The declarant and GVR desire that the owner of lots shall become members of GVR. </w:t>
      </w:r>
    </w:p>
    <w:p w14:paraId="16571DAA"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10.2 MEMBERSHIP IN GVR. Each purchaser or owner of a lot from the declarant, while such individual or entity owns such lot, shall become, and remain a member of GVR, its successors and assigns, and pay membership dues and assessments levied by GVR, in an amount equal to those that are being charged to similar members of GVR which may vary in amount from time to time. The covenants in this article shall run with the land and continue and remain in full force and effect on the lots in perpetuity; provided, however, that GVR, its successors and assigns shall be granted a full right and power to release, terminate, or amend this perpetual covenant and restriction with the consent of the owners of the lots. </w:t>
      </w:r>
    </w:p>
    <w:p w14:paraId="2719D0FC"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10.3 PAYMENT OF INITIAL FEE. The declarant and/or developer shall pay an initial fee as established by GVR, and to be remitted to GVR at the time of the sale of any lot or transfer of such lot by the declarant to a third party as an initial startup fee. Other than this initial startup fee, all other fees assessed by GVR shall be those normally charged to its membership.  </w:t>
      </w:r>
    </w:p>
    <w:p w14:paraId="24731F4D"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10.4 LIEN FOR MEMBERSHIP DUES. There is hereby created a lien, with power of sale, on each lot to secure payment of the membership dues and assessments pursuant to the terms hereof, provided that no such action shall be brought to foreclose such lien or proceed with the power of sale less than thirty (30) days after the notice of Claim of Lien is mailed to the owner of such lot and a copy is recorded in the office of the recorder, Pima County, Arizona. </w:t>
      </w:r>
    </w:p>
    <w:p w14:paraId="6F8498F3"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ab/>
        <w:t xml:space="preserve">10.5 SUBORDINATION OF LIEN. The lien for assessments in favor of GVR shall be subordinate to lien of any first mortgage holder and first mortgage holder shall not be liable for payment of such assessments. A first mortgage holder, or any party acquiring title to the mortgaged lot through foreclosure or any equitable proceeding arising from said first mortgage, such as taking of a deed in lieu of foreclosure, shall acquire title to a lot free and clear of any lien authorized by any provision of this section which secures the payment of the assessment to GVR </w:t>
      </w:r>
      <w:r w:rsidRPr="00236B1B">
        <w:rPr>
          <w:rFonts w:ascii="Times New Roman" w:hAnsi="Times New Roman" w:cs="Times New Roman"/>
          <w:sz w:val="24"/>
          <w:szCs w:val="24"/>
        </w:rPr>
        <w:lastRenderedPageBreak/>
        <w:t xml:space="preserve">occurring prior to the conclusion of the foreclosure suit or equivalent proceeding. Any such unpaid assessment shall continue to exist as a personal obligation of the defaulting owner of such lot to GVR. Any assessment imposed after the taking of the title which is unpaid shall become a lien on the lot as herein before provided. </w:t>
      </w:r>
    </w:p>
    <w:p w14:paraId="4CEC8329"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Notwithstanding the amendment procedure stated in Article XIV of the GVR CC&amp;Rs, this Article 10 shall not be amended without the consent and approval of GVR.</w:t>
      </w:r>
    </w:p>
    <w:p w14:paraId="2870907E" w14:textId="77777777" w:rsidR="00236B1B" w:rsidRPr="00236B1B" w:rsidRDefault="00236B1B" w:rsidP="00236B1B">
      <w:pPr>
        <w:rPr>
          <w:rFonts w:ascii="Times New Roman" w:hAnsi="Times New Roman" w:cs="Times New Roman"/>
          <w:sz w:val="24"/>
          <w:szCs w:val="24"/>
        </w:rPr>
      </w:pPr>
      <w:r w:rsidRPr="00236B1B">
        <w:rPr>
          <w:rFonts w:ascii="Times New Roman" w:hAnsi="Times New Roman" w:cs="Times New Roman"/>
          <w:sz w:val="24"/>
          <w:szCs w:val="24"/>
        </w:rPr>
        <w:t xml:space="preserve">IN WITNESS WHEREOF, the undersigned have executed this declaration on the day and year first above written. </w:t>
      </w:r>
    </w:p>
    <w:p w14:paraId="443E6CE4" w14:textId="77777777" w:rsidR="009B3906" w:rsidRDefault="009B3906"/>
    <w:sectPr w:rsidR="009B3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1DFF"/>
    <w:multiLevelType w:val="hybridMultilevel"/>
    <w:tmpl w:val="0616FE22"/>
    <w:lvl w:ilvl="0" w:tplc="CA14F91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99A4BFA"/>
    <w:multiLevelType w:val="multilevel"/>
    <w:tmpl w:val="B86A37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741B0CBB"/>
    <w:multiLevelType w:val="hybridMultilevel"/>
    <w:tmpl w:val="B8066B28"/>
    <w:lvl w:ilvl="0" w:tplc="A23697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1B"/>
    <w:rsid w:val="00236B1B"/>
    <w:rsid w:val="009B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EEF3"/>
  <w15:chartTrackingRefBased/>
  <w15:docId w15:val="{CA67A3CF-D832-438A-BD0C-A63A6FF4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10824</Words>
  <Characters>61702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Adams</dc:creator>
  <cp:keywords/>
  <dc:description/>
  <cp:lastModifiedBy>Grace Adams</cp:lastModifiedBy>
  <cp:revision>1</cp:revision>
  <dcterms:created xsi:type="dcterms:W3CDTF">2022-03-10T15:38:00Z</dcterms:created>
  <dcterms:modified xsi:type="dcterms:W3CDTF">2022-03-10T15:44:00Z</dcterms:modified>
</cp:coreProperties>
</file>